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62424E5A" w:rsidR="008D2252" w:rsidRPr="008D2252" w:rsidRDefault="008D2252" w:rsidP="008D2252">
      <w:pPr>
        <w:tabs>
          <w:tab w:val="center" w:pos="4536"/>
          <w:tab w:val="right" w:pos="8280"/>
          <w:tab w:val="right" w:pos="9639"/>
        </w:tabs>
        <w:ind w:right="2"/>
        <w:rPr>
          <w:rFonts w:ascii="Arial" w:hAnsi="Arial" w:cs="Arial"/>
          <w:b/>
          <w:bCs/>
          <w:szCs w:val="24"/>
          <w:lang w:eastAsia="en-US"/>
        </w:rPr>
      </w:pPr>
      <w:bookmarkStart w:id="0" w:name="OLE_LINK3"/>
      <w:r w:rsidRPr="008D2252">
        <w:rPr>
          <w:rFonts w:ascii="Arial" w:hAnsi="Arial" w:cs="Arial"/>
          <w:b/>
          <w:bCs/>
          <w:szCs w:val="24"/>
          <w:lang w:eastAsia="en-US"/>
        </w:rPr>
        <w:t>3GPP TSG RAN WG1 #96</w:t>
      </w:r>
      <w:r w:rsidR="00C5576F">
        <w:rPr>
          <w:rFonts w:ascii="Arial" w:hAnsi="Arial" w:cs="Arial"/>
          <w:b/>
          <w:bCs/>
          <w:szCs w:val="24"/>
          <w:lang w:eastAsia="en-US"/>
        </w:rPr>
        <w:t>bis</w:t>
      </w:r>
      <w:r w:rsidRPr="008D2252">
        <w:rPr>
          <w:rFonts w:ascii="Arial" w:hAnsi="Arial" w:cs="Arial"/>
          <w:b/>
          <w:bCs/>
          <w:szCs w:val="24"/>
          <w:lang w:eastAsia="en-US"/>
        </w:rPr>
        <w:tab/>
      </w:r>
      <w:r w:rsidRPr="008D2252">
        <w:rPr>
          <w:rFonts w:ascii="Arial" w:hAnsi="Arial" w:cs="Arial"/>
          <w:b/>
          <w:bCs/>
          <w:szCs w:val="24"/>
          <w:lang w:eastAsia="en-US"/>
        </w:rPr>
        <w:tab/>
      </w:r>
      <w:r w:rsidRPr="008D2252">
        <w:rPr>
          <w:rFonts w:ascii="Arial" w:hAnsi="Arial" w:cs="Arial"/>
          <w:b/>
          <w:bCs/>
          <w:szCs w:val="24"/>
          <w:lang w:eastAsia="en-US"/>
        </w:rPr>
        <w:tab/>
        <w:t>R1-190</w:t>
      </w:r>
      <w:r w:rsidR="00C60DB9">
        <w:rPr>
          <w:rFonts w:ascii="Arial" w:hAnsi="Arial" w:cs="Arial"/>
          <w:b/>
          <w:bCs/>
          <w:szCs w:val="24"/>
          <w:lang w:eastAsia="en-US"/>
        </w:rPr>
        <w:t>5425</w:t>
      </w:r>
    </w:p>
    <w:p w14:paraId="5CBDD75A" w14:textId="159AE38D" w:rsidR="008D2252" w:rsidRPr="008D2252" w:rsidRDefault="00C5576F" w:rsidP="008D2252">
      <w:pPr>
        <w:tabs>
          <w:tab w:val="center" w:pos="4536"/>
          <w:tab w:val="right" w:pos="9072"/>
        </w:tabs>
        <w:rPr>
          <w:rFonts w:ascii="Arial" w:eastAsia="ＭＳ 明朝" w:hAnsi="Arial" w:cs="Arial"/>
          <w:b/>
          <w:bCs/>
          <w:szCs w:val="24"/>
        </w:rPr>
      </w:pPr>
      <w:r>
        <w:rPr>
          <w:rFonts w:ascii="Arial" w:eastAsia="ＭＳ 明朝" w:hAnsi="Arial" w:cs="Arial" w:hint="eastAsia"/>
          <w:b/>
          <w:bCs/>
          <w:szCs w:val="24"/>
        </w:rPr>
        <w:t>X</w:t>
      </w:r>
      <w:r>
        <w:rPr>
          <w:rFonts w:ascii="Arial" w:eastAsia="ＭＳ 明朝" w:hAnsi="Arial" w:cs="Arial"/>
          <w:b/>
          <w:bCs/>
          <w:szCs w:val="24"/>
        </w:rPr>
        <w:t>i’an</w:t>
      </w:r>
      <w:r w:rsidR="008D2252" w:rsidRPr="008D2252">
        <w:rPr>
          <w:rFonts w:ascii="Arial" w:eastAsia="ＭＳ 明朝" w:hAnsi="Arial" w:cs="Arial"/>
          <w:b/>
          <w:bCs/>
          <w:szCs w:val="24"/>
        </w:rPr>
        <w:t xml:space="preserve">, </w:t>
      </w:r>
      <w:r>
        <w:rPr>
          <w:rFonts w:ascii="Arial" w:eastAsia="ＭＳ 明朝" w:hAnsi="Arial" w:cs="Arial"/>
          <w:b/>
          <w:bCs/>
          <w:szCs w:val="24"/>
        </w:rPr>
        <w:t>China</w:t>
      </w:r>
      <w:r w:rsidR="008D2252" w:rsidRPr="008D2252">
        <w:rPr>
          <w:rFonts w:ascii="Arial" w:eastAsia="ＭＳ 明朝" w:hAnsi="Arial" w:cs="Arial"/>
          <w:b/>
          <w:bCs/>
          <w:szCs w:val="24"/>
        </w:rPr>
        <w:t xml:space="preserve">, </w:t>
      </w:r>
      <w:r>
        <w:rPr>
          <w:rFonts w:ascii="Arial" w:eastAsia="ＭＳ 明朝" w:hAnsi="Arial" w:cs="Arial"/>
          <w:b/>
          <w:bCs/>
          <w:szCs w:val="24"/>
        </w:rPr>
        <w:t>8</w:t>
      </w:r>
      <w:r w:rsidR="008D2252" w:rsidRPr="008D2252">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 </w:t>
      </w:r>
      <w:r>
        <w:rPr>
          <w:rFonts w:ascii="Arial" w:eastAsia="ＭＳ 明朝" w:hAnsi="Arial" w:cs="Arial"/>
          <w:b/>
          <w:bCs/>
          <w:szCs w:val="24"/>
        </w:rPr>
        <w:t>12</w:t>
      </w:r>
      <w:r>
        <w:rPr>
          <w:rFonts w:ascii="Arial" w:eastAsia="ＭＳ 明朝" w:hAnsi="Arial" w:cs="Arial"/>
          <w:b/>
          <w:bCs/>
          <w:szCs w:val="24"/>
          <w:vertAlign w:val="superscript"/>
        </w:rPr>
        <w:t>th</w:t>
      </w:r>
      <w:r w:rsidR="008D2252" w:rsidRPr="008D2252">
        <w:rPr>
          <w:rFonts w:ascii="Arial" w:eastAsia="ＭＳ 明朝" w:hAnsi="Arial" w:cs="Arial"/>
          <w:b/>
          <w:bCs/>
          <w:szCs w:val="24"/>
        </w:rPr>
        <w:t xml:space="preserve"> </w:t>
      </w:r>
      <w:r>
        <w:rPr>
          <w:rFonts w:ascii="Arial" w:eastAsia="ＭＳ 明朝" w:hAnsi="Arial" w:cs="Arial"/>
          <w:b/>
          <w:bCs/>
          <w:szCs w:val="24"/>
        </w:rPr>
        <w:t>April,</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1D24DE1E"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C60DB9">
        <w:rPr>
          <w:sz w:val="24"/>
          <w:lang w:val="en-US"/>
        </w:rPr>
        <w:t xml:space="preserve">NR </w:t>
      </w:r>
      <w:r w:rsidR="00CE138F" w:rsidRPr="00C82FD7">
        <w:rPr>
          <w:sz w:val="24"/>
          <w:lang w:val="en-US"/>
        </w:rPr>
        <w:t xml:space="preserve">Sidelink </w:t>
      </w:r>
      <w:r w:rsidR="00C60DB9">
        <w:rPr>
          <w:sz w:val="24"/>
          <w:lang w:val="en-US"/>
        </w:rPr>
        <w:t>P</w:t>
      </w:r>
      <w:r w:rsidR="00CE138F" w:rsidRPr="00C82FD7">
        <w:rPr>
          <w:sz w:val="24"/>
          <w:lang w:val="en-US"/>
        </w:rPr>
        <w:t xml:space="preserve">hysical </w:t>
      </w:r>
      <w:r w:rsidR="00C60DB9">
        <w:rPr>
          <w:sz w:val="24"/>
          <w:lang w:val="en-US"/>
        </w:rPr>
        <w:t>L</w:t>
      </w:r>
      <w:r w:rsidR="00CE138F" w:rsidRPr="00C82FD7">
        <w:rPr>
          <w:sz w:val="24"/>
          <w:lang w:val="en-US"/>
        </w:rPr>
        <w:t xml:space="preserve">ayer </w:t>
      </w:r>
      <w:r w:rsidR="00C60DB9">
        <w:rPr>
          <w:sz w:val="24"/>
          <w:lang w:val="en-US"/>
        </w:rPr>
        <w:t>P</w:t>
      </w:r>
      <w:r w:rsidR="00BA2D9C">
        <w:rPr>
          <w:sz w:val="24"/>
          <w:lang w:val="en-US"/>
        </w:rPr>
        <w:t>rocedure</w:t>
      </w:r>
    </w:p>
    <w:bookmarkEnd w:id="1"/>
    <w:bookmarkEnd w:id="2"/>
    <w:bookmarkEnd w:id="3"/>
    <w:bookmarkEnd w:id="4"/>
    <w:p w14:paraId="02FF14B3" w14:textId="61038F6B"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BA2D9C">
        <w:rPr>
          <w:sz w:val="24"/>
          <w:lang w:val="en-US" w:eastAsia="ja-JP"/>
        </w:rPr>
        <w:t>7.2.4.5</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42454030" w:rsidR="007A7607" w:rsidRDefault="007A7607" w:rsidP="00B342A7">
      <w:pPr>
        <w:jc w:val="both"/>
        <w:rPr>
          <w:rFonts w:eastAsiaTheme="minorEastAsia"/>
          <w:sz w:val="22"/>
          <w:lang w:val="en-US"/>
        </w:rPr>
      </w:pPr>
      <w:r>
        <w:rPr>
          <w:rFonts w:eastAsiaTheme="minorEastAsia" w:hint="eastAsia"/>
          <w:sz w:val="22"/>
          <w:lang w:val="en-US"/>
        </w:rPr>
        <w:t xml:space="preserve">At RAN plenary #83 meeting, </w:t>
      </w:r>
      <w:r>
        <w:rPr>
          <w:rFonts w:eastAsiaTheme="minorEastAsia"/>
          <w:sz w:val="22"/>
          <w:lang w:val="en-US"/>
        </w:rPr>
        <w:t xml:space="preserve">NR V2X WID was endorsed as ‘New WID on 5G V2X with NR sidelink’ [1]. According to the WID, in this contribution, we share our views on SL physical layer </w:t>
      </w:r>
      <w:r w:rsidR="00BA2D9C">
        <w:rPr>
          <w:rFonts w:eastAsiaTheme="minorEastAsia"/>
          <w:sz w:val="22"/>
          <w:lang w:val="en-US"/>
        </w:rPr>
        <w:t>procedure</w:t>
      </w:r>
      <w:r>
        <w:rPr>
          <w:rFonts w:eastAsiaTheme="minorEastAsia"/>
          <w:sz w:val="22"/>
          <w:lang w:val="en-US"/>
        </w:rPr>
        <w:t xml:space="preserve"> for NR-V2X including </w:t>
      </w:r>
      <w:r w:rsidR="00BA2D9C">
        <w:rPr>
          <w:rFonts w:eastAsiaTheme="minorEastAsia"/>
          <w:sz w:val="22"/>
          <w:lang w:val="en-US"/>
        </w:rPr>
        <w:t>HARQ</w:t>
      </w:r>
      <w:r w:rsidR="00E711A3">
        <w:rPr>
          <w:rFonts w:eastAsiaTheme="minorEastAsia"/>
          <w:sz w:val="22"/>
          <w:lang w:val="en-US"/>
        </w:rPr>
        <w:t xml:space="preserve"> and</w:t>
      </w:r>
      <w:bookmarkStart w:id="7" w:name="_GoBack"/>
      <w:bookmarkEnd w:id="7"/>
      <w:r w:rsidR="00BA2D9C">
        <w:rPr>
          <w:rFonts w:eastAsiaTheme="minorEastAsia"/>
          <w:sz w:val="22"/>
          <w:lang w:val="en-US"/>
        </w:rPr>
        <w:t xml:space="preserve"> CSI acquisition</w:t>
      </w:r>
      <w:r>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7ABCCA5C" w14:textId="77777777" w:rsidR="005E12C0" w:rsidRPr="005E12C0" w:rsidRDefault="005E12C0" w:rsidP="005E12C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operation</w:t>
      </w:r>
    </w:p>
    <w:p w14:paraId="67BCE6E4" w14:textId="4D014188" w:rsidR="005E12C0" w:rsidRPr="008B0ED1" w:rsidRDefault="005E12C0" w:rsidP="005E12C0">
      <w:pPr>
        <w:pStyle w:val="afe"/>
        <w:numPr>
          <w:ilvl w:val="0"/>
          <w:numId w:val="25"/>
        </w:numPr>
        <w:spacing w:afterLines="50" w:after="120"/>
        <w:ind w:leftChars="0"/>
        <w:jc w:val="both"/>
        <w:rPr>
          <w:rFonts w:eastAsiaTheme="minorEastAsia"/>
          <w:sz w:val="22"/>
          <w:lang w:val="en-US"/>
        </w:rPr>
      </w:pPr>
      <w:r w:rsidRPr="005E12C0">
        <w:rPr>
          <w:rFonts w:eastAsiaTheme="minorEastAsia"/>
          <w:b/>
          <w:sz w:val="22"/>
          <w:lang w:val="en-US"/>
        </w:rPr>
        <w:t>HARQ process number and new data indicator</w:t>
      </w:r>
    </w:p>
    <w:p w14:paraId="64141D31" w14:textId="77777777" w:rsidR="005E12C0" w:rsidRDefault="005E12C0" w:rsidP="005E12C0">
      <w:pPr>
        <w:spacing w:afterLines="50" w:after="120"/>
        <w:jc w:val="both"/>
        <w:rPr>
          <w:rFonts w:eastAsiaTheme="minorEastAsia"/>
          <w:sz w:val="22"/>
          <w:lang w:val="en-US"/>
        </w:rPr>
      </w:pPr>
      <w:r>
        <w:rPr>
          <w:rFonts w:eastAsiaTheme="minorEastAsia" w:hint="eastAsia"/>
          <w:sz w:val="22"/>
          <w:lang w:val="en-US"/>
        </w:rPr>
        <w:t>In NR V2X, HARQ operation will be supported</w:t>
      </w:r>
      <w:r>
        <w:rPr>
          <w:rFonts w:eastAsiaTheme="minorEastAsia"/>
          <w:sz w:val="22"/>
          <w:lang w:val="en-US"/>
        </w:rPr>
        <w:t xml:space="preserve"> on unicast/groupcast</w:t>
      </w:r>
      <w:r>
        <w:rPr>
          <w:rFonts w:eastAsiaTheme="minorEastAsia" w:hint="eastAsia"/>
          <w:sz w:val="22"/>
          <w:lang w:val="en-US"/>
        </w:rPr>
        <w:t xml:space="preserve">. </w:t>
      </w:r>
      <w:r>
        <w:rPr>
          <w:rFonts w:eastAsiaTheme="minorEastAsia"/>
          <w:sz w:val="22"/>
          <w:lang w:val="en-US"/>
        </w:rPr>
        <w:t>Then, HARQ process number (HPN) and new data indicator (NDI) need to be discussed. In NR Rel-15, HARQ process is applied for each HPN i</w:t>
      </w:r>
      <w:r w:rsidRPr="002148CF">
        <w:rPr>
          <w:rFonts w:eastAsiaTheme="minorEastAsia"/>
          <w:sz w:val="22"/>
          <w:lang w:val="en-US"/>
        </w:rPr>
        <w:t>ndependently</w:t>
      </w:r>
      <w:r>
        <w:rPr>
          <w:rFonts w:eastAsiaTheme="minorEastAsia"/>
          <w:sz w:val="22"/>
          <w:lang w:val="en-US"/>
        </w:rPr>
        <w:t xml:space="preserve"> and NDI indicates whether the transmission conveys new TB from the previous transmission or not, for each HPN. The same feature should be introduced to NR-V2X. To introduce HPN/NDI, an issue is whether HPN/NDI are separated among TX-UEs and among RX-UEs or not. Because, there are many UEs in NR-V2X, i.e. lots of links</w:t>
      </w:r>
      <w:r>
        <w:rPr>
          <w:rFonts w:eastAsiaTheme="minorEastAsia" w:hint="eastAsia"/>
          <w:sz w:val="22"/>
          <w:lang w:val="en-US"/>
        </w:rPr>
        <w:t>, which is different from NR-Uu.</w:t>
      </w:r>
    </w:p>
    <w:p w14:paraId="72B0C401" w14:textId="03FAC88C" w:rsidR="005E12C0" w:rsidRDefault="005E12C0" w:rsidP="005E12C0">
      <w:pPr>
        <w:spacing w:afterLines="50" w:after="120"/>
        <w:jc w:val="both"/>
        <w:rPr>
          <w:rFonts w:eastAsiaTheme="minorEastAsia"/>
          <w:sz w:val="22"/>
          <w:lang w:val="en-US"/>
        </w:rPr>
      </w:pPr>
      <w:r>
        <w:rPr>
          <w:rFonts w:eastAsiaTheme="minorEastAsia"/>
          <w:sz w:val="22"/>
          <w:lang w:val="en-US"/>
        </w:rPr>
        <w:t xml:space="preserve">Simple solution is, both HPN and NDI are separately managed among TX-UEs and among RX-UEs. In this solution, </w:t>
      </w:r>
      <w:r w:rsidRPr="00211AD9">
        <w:rPr>
          <w:rFonts w:eastAsiaTheme="minorEastAsia"/>
          <w:sz w:val="22"/>
          <w:lang w:val="en-US"/>
        </w:rPr>
        <w:t>TX-UEs and RX-UEs are completely di</w:t>
      </w:r>
      <w:r>
        <w:rPr>
          <w:rFonts w:eastAsiaTheme="minorEastAsia"/>
          <w:sz w:val="22"/>
          <w:lang w:val="en-US"/>
        </w:rPr>
        <w:t>stinguished, that is, HPN/NDI are managed per link.For example,</w:t>
      </w:r>
      <w:r w:rsidRPr="00211AD9">
        <w:rPr>
          <w:rFonts w:eastAsiaTheme="minorEastAsia"/>
          <w:sz w:val="22"/>
          <w:lang w:val="en-US"/>
        </w:rPr>
        <w:t xml:space="preserve"> </w:t>
      </w:r>
      <w:r>
        <w:rPr>
          <w:rFonts w:eastAsiaTheme="minorEastAsia"/>
          <w:sz w:val="22"/>
          <w:lang w:val="en-US"/>
        </w:rPr>
        <w:t xml:space="preserve">in Fig. </w:t>
      </w:r>
      <w:r>
        <w:rPr>
          <w:rFonts w:eastAsiaTheme="minorEastAsia"/>
          <w:sz w:val="22"/>
          <w:lang w:val="en-US"/>
        </w:rPr>
        <w:t>1</w:t>
      </w:r>
      <w:r>
        <w:rPr>
          <w:rFonts w:eastAsiaTheme="minorEastAsia"/>
          <w:sz w:val="22"/>
          <w:lang w:val="en-US"/>
        </w:rPr>
        <w:t xml:space="preserve"> (a), </w:t>
      </w:r>
      <w:r w:rsidRPr="00211AD9">
        <w:rPr>
          <w:rFonts w:eastAsiaTheme="minorEastAsia"/>
          <w:sz w:val="22"/>
          <w:lang w:val="en-US"/>
        </w:rPr>
        <w:t>UE#A transmits a PSSCH t</w:t>
      </w:r>
      <w:r>
        <w:rPr>
          <w:rFonts w:eastAsiaTheme="minorEastAsia"/>
          <w:sz w:val="22"/>
          <w:lang w:val="en-US"/>
        </w:rPr>
        <w:t>o UE#B with HPN#0, and then UE#A</w:t>
      </w:r>
      <w:r w:rsidRPr="00211AD9">
        <w:rPr>
          <w:rFonts w:eastAsiaTheme="minorEastAsia"/>
          <w:sz w:val="22"/>
          <w:lang w:val="en-US"/>
        </w:rPr>
        <w:t xml:space="preserve"> transmits another PSSCH to UE#C with HPN#0. After that, if UE#A would transmit another PSSCH to UE#B with HPN#0, the toggling of NDI can be applied from the previo</w:t>
      </w:r>
      <w:r>
        <w:rPr>
          <w:rFonts w:eastAsiaTheme="minorEastAsia"/>
          <w:sz w:val="22"/>
          <w:lang w:val="en-US"/>
        </w:rPr>
        <w:t xml:space="preserve">us transmission of UE#A to UE#B, </w:t>
      </w:r>
      <w:r w:rsidRPr="00211AD9">
        <w:rPr>
          <w:rFonts w:eastAsiaTheme="minorEastAsia"/>
          <w:sz w:val="22"/>
          <w:lang w:val="en-US"/>
        </w:rPr>
        <w:t>since HPN/NDI is managed per link</w:t>
      </w:r>
      <w:r>
        <w:rPr>
          <w:rFonts w:eastAsiaTheme="minorEastAsia"/>
          <w:sz w:val="22"/>
          <w:lang w:val="en-US"/>
        </w:rPr>
        <w:t xml:space="preserve">; In Fig. </w:t>
      </w:r>
      <w:r>
        <w:rPr>
          <w:rFonts w:eastAsiaTheme="minorEastAsia"/>
          <w:sz w:val="22"/>
          <w:lang w:val="en-US"/>
        </w:rPr>
        <w:t>1</w:t>
      </w:r>
      <w:r>
        <w:rPr>
          <w:rFonts w:eastAsiaTheme="minorEastAsia"/>
          <w:sz w:val="22"/>
          <w:lang w:val="en-US"/>
        </w:rPr>
        <w:t xml:space="preserve"> (b), </w:t>
      </w:r>
      <w:r w:rsidRPr="00211AD9">
        <w:rPr>
          <w:rFonts w:eastAsiaTheme="minorEastAsia"/>
          <w:sz w:val="22"/>
          <w:lang w:val="en-US"/>
        </w:rPr>
        <w:t>UE#A transmits a PSSCH t</w:t>
      </w:r>
      <w:r>
        <w:rPr>
          <w:rFonts w:eastAsiaTheme="minorEastAsia"/>
          <w:sz w:val="22"/>
          <w:lang w:val="en-US"/>
        </w:rPr>
        <w:t>o UE#B with HPN#0, and then UE#C transmits another PSSCH to UE#B</w:t>
      </w:r>
      <w:r w:rsidRPr="00211AD9">
        <w:rPr>
          <w:rFonts w:eastAsiaTheme="minorEastAsia"/>
          <w:sz w:val="22"/>
          <w:lang w:val="en-US"/>
        </w:rPr>
        <w:t xml:space="preserve"> with HPN#0. After that, if UE#A would </w:t>
      </w:r>
      <w:r>
        <w:rPr>
          <w:rFonts w:eastAsiaTheme="minorEastAsia"/>
          <w:sz w:val="22"/>
          <w:lang w:val="en-US"/>
        </w:rPr>
        <w:t>re</w:t>
      </w:r>
      <w:r w:rsidRPr="00211AD9">
        <w:rPr>
          <w:rFonts w:eastAsiaTheme="minorEastAsia"/>
          <w:sz w:val="22"/>
          <w:lang w:val="en-US"/>
        </w:rPr>
        <w:t xml:space="preserve">transmit </w:t>
      </w:r>
      <w:r>
        <w:rPr>
          <w:rFonts w:eastAsiaTheme="minorEastAsia"/>
          <w:sz w:val="22"/>
          <w:lang w:val="en-US"/>
        </w:rPr>
        <w:t>the first</w:t>
      </w:r>
      <w:r w:rsidRPr="00211AD9">
        <w:rPr>
          <w:rFonts w:eastAsiaTheme="minorEastAsia"/>
          <w:sz w:val="22"/>
          <w:lang w:val="en-US"/>
        </w:rPr>
        <w:t xml:space="preserve"> PSSCH to UE#B with HPN#0, </w:t>
      </w:r>
      <w:r>
        <w:rPr>
          <w:rFonts w:eastAsiaTheme="minorEastAsia"/>
          <w:sz w:val="22"/>
          <w:lang w:val="en-US"/>
        </w:rPr>
        <w:t xml:space="preserve">UE#B is keeping the soft bits of the initial transmission and can combine the first one and the second one. It seems that system can work well via such simple solution. </w:t>
      </w:r>
      <w:r w:rsidRPr="00211AD9">
        <w:rPr>
          <w:rFonts w:eastAsiaTheme="minorEastAsia"/>
          <w:sz w:val="22"/>
          <w:lang w:val="en-US"/>
        </w:rPr>
        <w:t xml:space="preserve">However, in NR-V2X, it is assumed that there are many links. Even if </w:t>
      </w:r>
      <w:r>
        <w:rPr>
          <w:rFonts w:eastAsiaTheme="minorEastAsia"/>
          <w:sz w:val="22"/>
          <w:lang w:val="en-US"/>
        </w:rPr>
        <w:t>the number of HARQ processes for each link</w:t>
      </w:r>
      <w:r w:rsidRPr="00211AD9">
        <w:rPr>
          <w:rFonts w:eastAsiaTheme="minorEastAsia"/>
          <w:sz w:val="22"/>
          <w:lang w:val="en-US"/>
        </w:rPr>
        <w:t xml:space="preserve"> is less than NR-Uu, </w:t>
      </w:r>
      <w:r>
        <w:rPr>
          <w:rFonts w:eastAsiaTheme="minorEastAsia"/>
          <w:sz w:val="22"/>
          <w:lang w:val="en-US"/>
        </w:rPr>
        <w:t xml:space="preserve">the total number of HARQ processes will be quite large, thereby </w:t>
      </w:r>
      <w:r w:rsidRPr="00211AD9">
        <w:rPr>
          <w:rFonts w:eastAsiaTheme="minorEastAsia"/>
          <w:sz w:val="22"/>
          <w:lang w:val="en-US"/>
        </w:rPr>
        <w:t xml:space="preserve">each UE needs to equip with </w:t>
      </w:r>
      <w:r>
        <w:rPr>
          <w:rFonts w:eastAsiaTheme="minorEastAsia"/>
          <w:sz w:val="22"/>
          <w:lang w:val="en-US"/>
        </w:rPr>
        <w:t>large</w:t>
      </w:r>
      <w:r w:rsidRPr="00211AD9">
        <w:rPr>
          <w:rFonts w:eastAsiaTheme="minorEastAsia"/>
          <w:sz w:val="22"/>
          <w:lang w:val="en-US"/>
        </w:rPr>
        <w:t xml:space="preserve"> soft buffer. In terms of UE complexity and cost, it is not desirable.</w:t>
      </w:r>
    </w:p>
    <w:p w14:paraId="025C4717" w14:textId="77777777" w:rsidR="005E12C0" w:rsidRDefault="005E12C0" w:rsidP="005E12C0">
      <w:pPr>
        <w:spacing w:afterLines="50" w:after="120"/>
        <w:jc w:val="center"/>
        <w:rPr>
          <w:rFonts w:eastAsia="ＭＳ 明朝"/>
          <w:sz w:val="22"/>
          <w:lang w:val="en-US"/>
        </w:rPr>
      </w:pPr>
      <w:r w:rsidRPr="00B660EE">
        <w:rPr>
          <w:noProof/>
          <w:lang w:val="en-US"/>
        </w:rPr>
        <w:drawing>
          <wp:inline distT="0" distB="0" distL="0" distR="0" wp14:anchorId="5F4318E1" wp14:editId="2C1E4C93">
            <wp:extent cx="5381625" cy="1633729"/>
            <wp:effectExtent l="0" t="0" r="0" b="508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a:extLst>
                        <a:ext uri="{28A0092B-C50C-407E-A947-70E740481C1C}">
                          <a14:useLocalDpi xmlns:a14="http://schemas.microsoft.com/office/drawing/2010/main" val="0"/>
                        </a:ext>
                      </a:extLst>
                    </a:blip>
                    <a:srcRect t="3517" r="29273" b="2983"/>
                    <a:stretch/>
                  </pic:blipFill>
                  <pic:spPr bwMode="auto">
                    <a:xfrm>
                      <a:off x="0" y="0"/>
                      <a:ext cx="5409693" cy="1642250"/>
                    </a:xfrm>
                    <a:prstGeom prst="rect">
                      <a:avLst/>
                    </a:prstGeom>
                    <a:noFill/>
                    <a:ln>
                      <a:noFill/>
                    </a:ln>
                    <a:extLst>
                      <a:ext uri="{53640926-AAD7-44D8-BBD7-CCE9431645EC}">
                        <a14:shadowObscured xmlns:a14="http://schemas.microsoft.com/office/drawing/2010/main"/>
                      </a:ext>
                    </a:extLst>
                  </pic:spPr>
                </pic:pic>
              </a:graphicData>
            </a:graphic>
          </wp:inline>
        </w:drawing>
      </w:r>
    </w:p>
    <w:p w14:paraId="291FE00D" w14:textId="77777777" w:rsidR="005E12C0" w:rsidRDefault="005E12C0" w:rsidP="005E12C0">
      <w:pPr>
        <w:spacing w:afterLines="50" w:after="120"/>
        <w:jc w:val="center"/>
        <w:rPr>
          <w:rFonts w:eastAsia="ＭＳ 明朝"/>
          <w:sz w:val="22"/>
          <w:lang w:val="en-US"/>
        </w:rPr>
      </w:pPr>
      <w:r>
        <w:rPr>
          <w:rFonts w:eastAsia="ＭＳ 明朝" w:hint="eastAsia"/>
          <w:sz w:val="22"/>
          <w:lang w:val="en-US"/>
        </w:rPr>
        <w:t>(</w:t>
      </w:r>
      <w:r>
        <w:rPr>
          <w:rFonts w:eastAsia="ＭＳ 明朝"/>
          <w:sz w:val="22"/>
          <w:lang w:val="en-US"/>
        </w:rPr>
        <w:t>a) First example</w:t>
      </w:r>
    </w:p>
    <w:p w14:paraId="46E30A06" w14:textId="77777777" w:rsidR="005E12C0" w:rsidRDefault="005E12C0" w:rsidP="005E12C0">
      <w:pPr>
        <w:spacing w:afterLines="50" w:after="120"/>
        <w:jc w:val="center"/>
        <w:rPr>
          <w:rFonts w:eastAsia="ＭＳ 明朝"/>
          <w:sz w:val="22"/>
          <w:lang w:val="en-US"/>
        </w:rPr>
      </w:pPr>
      <w:r w:rsidRPr="00B660EE">
        <w:rPr>
          <w:noProof/>
          <w:lang w:val="en-US"/>
        </w:rPr>
        <w:lastRenderedPageBreak/>
        <w:drawing>
          <wp:inline distT="0" distB="0" distL="0" distR="0" wp14:anchorId="216C7F44" wp14:editId="5A5B21B4">
            <wp:extent cx="5553075" cy="1693227"/>
            <wp:effectExtent l="0" t="0" r="0" b="254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2959" r="29452" b="2792"/>
                    <a:stretch/>
                  </pic:blipFill>
                  <pic:spPr bwMode="auto">
                    <a:xfrm>
                      <a:off x="0" y="0"/>
                      <a:ext cx="5589715" cy="1704399"/>
                    </a:xfrm>
                    <a:prstGeom prst="rect">
                      <a:avLst/>
                    </a:prstGeom>
                    <a:noFill/>
                    <a:ln>
                      <a:noFill/>
                    </a:ln>
                    <a:extLst>
                      <a:ext uri="{53640926-AAD7-44D8-BBD7-CCE9431645EC}">
                        <a14:shadowObscured xmlns:a14="http://schemas.microsoft.com/office/drawing/2010/main"/>
                      </a:ext>
                    </a:extLst>
                  </pic:spPr>
                </pic:pic>
              </a:graphicData>
            </a:graphic>
          </wp:inline>
        </w:drawing>
      </w:r>
    </w:p>
    <w:p w14:paraId="0F04549C" w14:textId="77777777" w:rsidR="005E12C0" w:rsidRDefault="005E12C0" w:rsidP="005E12C0">
      <w:pPr>
        <w:spacing w:afterLines="50" w:after="120"/>
        <w:jc w:val="center"/>
        <w:rPr>
          <w:rFonts w:eastAsia="ＭＳ 明朝"/>
          <w:sz w:val="22"/>
          <w:lang w:val="en-US"/>
        </w:rPr>
      </w:pPr>
      <w:r>
        <w:rPr>
          <w:rFonts w:eastAsia="ＭＳ 明朝"/>
          <w:sz w:val="22"/>
          <w:lang w:val="en-US"/>
        </w:rPr>
        <w:t>(b) Second example</w:t>
      </w:r>
    </w:p>
    <w:p w14:paraId="342EA2A3" w14:textId="429851E1" w:rsidR="005E12C0" w:rsidRDefault="005E12C0" w:rsidP="005E12C0">
      <w:pPr>
        <w:spacing w:afterLines="50" w:after="120"/>
        <w:jc w:val="center"/>
        <w:rPr>
          <w:sz w:val="22"/>
          <w:szCs w:val="22"/>
          <w:lang w:eastAsia="en-US"/>
        </w:rPr>
      </w:pPr>
      <w:r w:rsidRPr="00EE138A">
        <w:rPr>
          <w:sz w:val="22"/>
          <w:szCs w:val="22"/>
          <w:lang w:eastAsia="en-US"/>
        </w:rPr>
        <w:t xml:space="preserve">Fig. </w:t>
      </w:r>
      <w:r>
        <w:rPr>
          <w:sz w:val="22"/>
          <w:szCs w:val="22"/>
          <w:lang w:eastAsia="en-US"/>
        </w:rPr>
        <w:t>1</w:t>
      </w:r>
      <w:r w:rsidRPr="00EE138A">
        <w:rPr>
          <w:sz w:val="22"/>
          <w:szCs w:val="22"/>
          <w:lang w:eastAsia="en-US"/>
        </w:rPr>
        <w:t xml:space="preserve">: </w:t>
      </w:r>
      <w:r>
        <w:rPr>
          <w:sz w:val="22"/>
          <w:szCs w:val="22"/>
          <w:lang w:eastAsia="en-US"/>
        </w:rPr>
        <w:t>Examples of separate HPN/NDI management among TX-UEs and among RX-UEs</w:t>
      </w:r>
    </w:p>
    <w:p w14:paraId="7C22295E" w14:textId="77777777" w:rsidR="005E12C0" w:rsidRPr="00EE138A" w:rsidRDefault="005E12C0" w:rsidP="005E12C0">
      <w:pPr>
        <w:spacing w:afterLines="50" w:after="120"/>
        <w:jc w:val="center"/>
        <w:rPr>
          <w:rFonts w:eastAsiaTheme="minorEastAsia"/>
          <w:sz w:val="22"/>
        </w:rPr>
      </w:pPr>
      <w:r>
        <w:rPr>
          <w:sz w:val="22"/>
          <w:szCs w:val="22"/>
          <w:lang w:eastAsia="en-US"/>
        </w:rPr>
        <w:t xml:space="preserve"> (Blue: PSCCH, Red: PSSCH, Green: PSFCH)</w:t>
      </w:r>
    </w:p>
    <w:p w14:paraId="4599F967" w14:textId="77777777" w:rsidR="005E12C0" w:rsidRPr="003F183E" w:rsidRDefault="005E12C0" w:rsidP="005E12C0">
      <w:pPr>
        <w:spacing w:afterLines="50" w:after="120"/>
        <w:jc w:val="both"/>
        <w:rPr>
          <w:rFonts w:eastAsiaTheme="minorEastAsia"/>
          <w:sz w:val="22"/>
        </w:rPr>
      </w:pPr>
    </w:p>
    <w:p w14:paraId="3F01C0CE" w14:textId="74A91CF9" w:rsidR="005E12C0" w:rsidRDefault="005E12C0" w:rsidP="005E12C0">
      <w:pPr>
        <w:spacing w:afterLines="50" w:after="120"/>
        <w:jc w:val="both"/>
        <w:rPr>
          <w:rFonts w:eastAsiaTheme="minorEastAsia"/>
          <w:sz w:val="22"/>
          <w:lang w:val="en-US"/>
        </w:rPr>
      </w:pPr>
      <w:r>
        <w:rPr>
          <w:rFonts w:eastAsiaTheme="minorEastAsia"/>
          <w:sz w:val="22"/>
          <w:lang w:val="en-US"/>
        </w:rPr>
        <w:t xml:space="preserve">Sharing </w:t>
      </w:r>
      <w:r>
        <w:rPr>
          <w:rFonts w:eastAsiaTheme="minorEastAsia" w:hint="eastAsia"/>
          <w:sz w:val="22"/>
          <w:lang w:val="en-US"/>
        </w:rPr>
        <w:t>HPN and NDI</w:t>
      </w:r>
      <w:r>
        <w:rPr>
          <w:rFonts w:eastAsiaTheme="minorEastAsia"/>
          <w:sz w:val="22"/>
          <w:lang w:val="en-US"/>
        </w:rPr>
        <w:t xml:space="preserve"> among TX-UEs and/or RX-UEs is considered as another alternative, but further discussion is necessary to avoid misunderstanding of NDI and to keep a reasonable HARQ operation gain. For example, when HPN and NDI are jointly managed among RX-UEs, RX-UE may misunderstand NDI. Fig. </w:t>
      </w:r>
      <w:r>
        <w:rPr>
          <w:rFonts w:eastAsiaTheme="minorEastAsia"/>
          <w:sz w:val="22"/>
          <w:lang w:val="en-US"/>
        </w:rPr>
        <w:t>2</w:t>
      </w:r>
      <w:r>
        <w:rPr>
          <w:rFonts w:eastAsiaTheme="minorEastAsia"/>
          <w:sz w:val="22"/>
          <w:lang w:val="en-US"/>
        </w:rPr>
        <w:t xml:space="preserve"> shows an example in this case. </w:t>
      </w:r>
      <w:r w:rsidRPr="00211AD9">
        <w:rPr>
          <w:rFonts w:eastAsiaTheme="minorEastAsia"/>
          <w:sz w:val="22"/>
          <w:lang w:val="en-US"/>
        </w:rPr>
        <w:t>UE#A transmits a PSSCH t</w:t>
      </w:r>
      <w:r>
        <w:rPr>
          <w:rFonts w:eastAsiaTheme="minorEastAsia"/>
          <w:sz w:val="22"/>
          <w:lang w:val="en-US"/>
        </w:rPr>
        <w:t>o UE#B with HPN#0, and then UE#A</w:t>
      </w:r>
      <w:r w:rsidRPr="00211AD9">
        <w:rPr>
          <w:rFonts w:eastAsiaTheme="minorEastAsia"/>
          <w:sz w:val="22"/>
          <w:lang w:val="en-US"/>
        </w:rPr>
        <w:t xml:space="preserve"> transmits another PSSCH to UE#C with HPN#0. After that, if UE#A would transmit another PSSCH to UE#B with HPN#0, the toggling of NDI </w:t>
      </w:r>
      <w:r>
        <w:rPr>
          <w:rFonts w:eastAsiaTheme="minorEastAsia"/>
          <w:sz w:val="22"/>
          <w:lang w:val="en-US"/>
        </w:rPr>
        <w:t>will</w:t>
      </w:r>
      <w:r w:rsidRPr="00211AD9">
        <w:rPr>
          <w:rFonts w:eastAsiaTheme="minorEastAsia"/>
          <w:sz w:val="22"/>
          <w:lang w:val="en-US"/>
        </w:rPr>
        <w:t xml:space="preserve"> be applied from the </w:t>
      </w:r>
      <w:r>
        <w:rPr>
          <w:rFonts w:eastAsiaTheme="minorEastAsia"/>
          <w:sz w:val="22"/>
          <w:lang w:val="en-US"/>
        </w:rPr>
        <w:t xml:space="preserve">transmission of UE#A to UE#C. However, UE#B may not know the toggling and misunderstand the new data transmission as retransmission of the previous PSSCH. </w:t>
      </w:r>
      <w:r>
        <w:rPr>
          <w:rFonts w:eastAsiaTheme="minorEastAsia" w:hint="eastAsia"/>
          <w:sz w:val="22"/>
          <w:lang w:val="en-US"/>
        </w:rPr>
        <w:t>One possible option is</w:t>
      </w:r>
      <w:r>
        <w:rPr>
          <w:rFonts w:eastAsiaTheme="minorEastAsia"/>
          <w:sz w:val="22"/>
          <w:lang w:val="en-US"/>
        </w:rPr>
        <w:t xml:space="preserve">, NDI is separately managed among TX-UEs and among RX-UEs, but HPN is separately managed among TX-UEs and jointly managed among RX-UEs as described in Fig. </w:t>
      </w:r>
      <w:r>
        <w:rPr>
          <w:rFonts w:eastAsiaTheme="minorEastAsia"/>
          <w:sz w:val="22"/>
          <w:lang w:val="en-US"/>
        </w:rPr>
        <w:t>3</w:t>
      </w:r>
      <w:r>
        <w:rPr>
          <w:rFonts w:eastAsiaTheme="minorEastAsia"/>
          <w:sz w:val="22"/>
          <w:lang w:val="en-US"/>
        </w:rPr>
        <w:t xml:space="preserve">. In this option, soft-buffer size can be reduced since the total number of HARQ processes are reduced (which is beneficial in consideration of groupcast), and meanwhile the issue shown in Fig. </w:t>
      </w:r>
      <w:r>
        <w:rPr>
          <w:rFonts w:eastAsiaTheme="minorEastAsia"/>
          <w:sz w:val="22"/>
          <w:lang w:val="en-US"/>
        </w:rPr>
        <w:t>2</w:t>
      </w:r>
      <w:r>
        <w:rPr>
          <w:rFonts w:eastAsiaTheme="minorEastAsia"/>
          <w:sz w:val="22"/>
          <w:lang w:val="en-US"/>
        </w:rPr>
        <w:t xml:space="preserve"> can be avoided.</w:t>
      </w:r>
    </w:p>
    <w:p w14:paraId="414E7740" w14:textId="77777777" w:rsidR="005E12C0" w:rsidRDefault="005E12C0" w:rsidP="005E12C0">
      <w:pPr>
        <w:spacing w:afterLines="50" w:after="120"/>
        <w:jc w:val="center"/>
        <w:rPr>
          <w:rFonts w:eastAsia="ＭＳ 明朝"/>
          <w:sz w:val="22"/>
          <w:lang w:val="en-US"/>
        </w:rPr>
      </w:pPr>
      <w:r w:rsidRPr="00262287">
        <w:rPr>
          <w:noProof/>
          <w:lang w:val="en-US"/>
        </w:rPr>
        <w:drawing>
          <wp:inline distT="0" distB="0" distL="0" distR="0" wp14:anchorId="7528D399" wp14:editId="3A4A9349">
            <wp:extent cx="6332220" cy="141580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415805"/>
                    </a:xfrm>
                    <a:prstGeom prst="rect">
                      <a:avLst/>
                    </a:prstGeom>
                    <a:noFill/>
                    <a:ln>
                      <a:noFill/>
                    </a:ln>
                  </pic:spPr>
                </pic:pic>
              </a:graphicData>
            </a:graphic>
          </wp:inline>
        </w:drawing>
      </w:r>
    </w:p>
    <w:p w14:paraId="7A41B8F9" w14:textId="3CA1140B" w:rsidR="005E12C0" w:rsidRDefault="005E12C0" w:rsidP="005E12C0">
      <w:pPr>
        <w:spacing w:afterLines="50" w:after="120"/>
        <w:jc w:val="center"/>
        <w:rPr>
          <w:sz w:val="22"/>
          <w:szCs w:val="22"/>
          <w:lang w:eastAsia="en-US"/>
        </w:rPr>
      </w:pPr>
      <w:r w:rsidRPr="00EE138A">
        <w:rPr>
          <w:sz w:val="22"/>
          <w:szCs w:val="22"/>
          <w:lang w:eastAsia="en-US"/>
        </w:rPr>
        <w:t xml:space="preserve">Fig. </w:t>
      </w:r>
      <w:r>
        <w:rPr>
          <w:sz w:val="22"/>
          <w:szCs w:val="22"/>
          <w:lang w:eastAsia="en-US"/>
        </w:rPr>
        <w:t>2</w:t>
      </w:r>
      <w:r w:rsidRPr="00EE138A">
        <w:rPr>
          <w:sz w:val="22"/>
          <w:szCs w:val="22"/>
          <w:lang w:eastAsia="en-US"/>
        </w:rPr>
        <w:t xml:space="preserve">: </w:t>
      </w:r>
      <w:r>
        <w:rPr>
          <w:sz w:val="22"/>
          <w:szCs w:val="22"/>
          <w:lang w:eastAsia="en-US"/>
        </w:rPr>
        <w:t>Example of joint HPN/NDI management among TX-UEs and among RX-UEs</w:t>
      </w:r>
    </w:p>
    <w:p w14:paraId="466229C9" w14:textId="77777777" w:rsidR="005E12C0" w:rsidRDefault="005E12C0" w:rsidP="005E12C0">
      <w:pPr>
        <w:spacing w:afterLines="50" w:after="120"/>
        <w:jc w:val="center"/>
        <w:rPr>
          <w:rFonts w:eastAsia="ＭＳ 明朝"/>
          <w:sz w:val="22"/>
          <w:lang w:val="en-US"/>
        </w:rPr>
      </w:pPr>
      <w:r w:rsidRPr="00A718FE">
        <w:rPr>
          <w:noProof/>
          <w:lang w:val="en-US"/>
        </w:rPr>
        <w:drawing>
          <wp:inline distT="0" distB="0" distL="0" distR="0" wp14:anchorId="5A01375A" wp14:editId="7BB55DBF">
            <wp:extent cx="6332220" cy="1500093"/>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00093"/>
                    </a:xfrm>
                    <a:prstGeom prst="rect">
                      <a:avLst/>
                    </a:prstGeom>
                    <a:noFill/>
                    <a:ln>
                      <a:noFill/>
                    </a:ln>
                  </pic:spPr>
                </pic:pic>
              </a:graphicData>
            </a:graphic>
          </wp:inline>
        </w:drawing>
      </w:r>
    </w:p>
    <w:p w14:paraId="3EE9CB47" w14:textId="4AEB658E" w:rsidR="005E12C0" w:rsidRPr="00EE138A" w:rsidRDefault="005E12C0" w:rsidP="005E12C0">
      <w:pPr>
        <w:spacing w:afterLines="50" w:after="120"/>
        <w:jc w:val="center"/>
        <w:rPr>
          <w:rFonts w:eastAsiaTheme="minorEastAsia"/>
          <w:sz w:val="22"/>
        </w:rPr>
      </w:pPr>
      <w:r w:rsidRPr="00EE138A">
        <w:rPr>
          <w:sz w:val="22"/>
          <w:szCs w:val="22"/>
          <w:lang w:eastAsia="en-US"/>
        </w:rPr>
        <w:t xml:space="preserve">Fig. </w:t>
      </w:r>
      <w:r>
        <w:rPr>
          <w:sz w:val="22"/>
          <w:szCs w:val="22"/>
          <w:lang w:eastAsia="en-US"/>
        </w:rPr>
        <w:t>3</w:t>
      </w:r>
      <w:r w:rsidRPr="00EE138A">
        <w:rPr>
          <w:sz w:val="22"/>
          <w:szCs w:val="22"/>
          <w:lang w:eastAsia="en-US"/>
        </w:rPr>
        <w:t xml:space="preserve">: </w:t>
      </w:r>
      <w:r>
        <w:rPr>
          <w:sz w:val="22"/>
          <w:szCs w:val="22"/>
          <w:lang w:eastAsia="en-US"/>
        </w:rPr>
        <w:t>Example of possible solution for HPN/NDI management</w:t>
      </w:r>
    </w:p>
    <w:p w14:paraId="2A2832AB" w14:textId="1AFA39DF" w:rsidR="005E12C0" w:rsidRPr="00C82FD7" w:rsidRDefault="005E12C0" w:rsidP="005E12C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32C95B9" w14:textId="77777777" w:rsidR="005E12C0" w:rsidRPr="00C82FD7" w:rsidRDefault="005E12C0" w:rsidP="005E12C0">
      <w:pPr>
        <w:numPr>
          <w:ilvl w:val="0"/>
          <w:numId w:val="8"/>
        </w:numPr>
        <w:spacing w:afterLines="50" w:after="120"/>
        <w:jc w:val="both"/>
        <w:rPr>
          <w:rFonts w:eastAsiaTheme="minorEastAsia"/>
          <w:i/>
          <w:sz w:val="22"/>
          <w:lang w:val="en-US"/>
        </w:rPr>
      </w:pPr>
      <w:r>
        <w:rPr>
          <w:rFonts w:eastAsiaTheme="minorEastAsia"/>
          <w:i/>
          <w:sz w:val="22"/>
          <w:lang w:val="en-US"/>
        </w:rPr>
        <w:t>HPN/NDI per links is not desirable in terms of UE complexity/cost while system can work well.</w:t>
      </w:r>
    </w:p>
    <w:p w14:paraId="4078BE9C" w14:textId="7E6F81AD" w:rsidR="005E12C0" w:rsidRPr="00C82FD7" w:rsidRDefault="005E12C0" w:rsidP="005E12C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4089626" w14:textId="1A9B4582" w:rsidR="005E12C0"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lastRenderedPageBreak/>
        <w:t xml:space="preserve">Discuss HPN/NDI in consideration of </w:t>
      </w:r>
      <w:r>
        <w:rPr>
          <w:rFonts w:eastAsiaTheme="minorEastAsia"/>
          <w:i/>
          <w:sz w:val="22"/>
          <w:lang w:val="en-US"/>
        </w:rPr>
        <w:t xml:space="preserve">both </w:t>
      </w:r>
      <w:r>
        <w:rPr>
          <w:rFonts w:eastAsiaTheme="minorEastAsia" w:hint="eastAsia"/>
          <w:i/>
          <w:sz w:val="22"/>
          <w:lang w:val="en-US"/>
        </w:rPr>
        <w:t xml:space="preserve">HARQ </w:t>
      </w:r>
      <w:r>
        <w:rPr>
          <w:rFonts w:eastAsiaTheme="minorEastAsia"/>
          <w:i/>
          <w:sz w:val="22"/>
          <w:lang w:val="en-US"/>
        </w:rPr>
        <w:t>operation</w:t>
      </w:r>
      <w:r>
        <w:rPr>
          <w:rFonts w:eastAsiaTheme="minorEastAsia" w:hint="eastAsia"/>
          <w:i/>
          <w:sz w:val="22"/>
          <w:lang w:val="en-US"/>
        </w:rPr>
        <w:t xml:space="preserve"> </w:t>
      </w:r>
      <w:r>
        <w:rPr>
          <w:rFonts w:eastAsiaTheme="minorEastAsia"/>
          <w:i/>
          <w:sz w:val="22"/>
          <w:lang w:val="en-US"/>
        </w:rPr>
        <w:t>gain and UE complexity/cost.</w:t>
      </w:r>
    </w:p>
    <w:p w14:paraId="51C65E6C" w14:textId="77777777" w:rsidR="005E12C0" w:rsidRPr="005E12C0" w:rsidRDefault="005E12C0" w:rsidP="005E12C0">
      <w:pPr>
        <w:spacing w:afterLines="50" w:after="120"/>
        <w:jc w:val="both"/>
        <w:rPr>
          <w:rFonts w:eastAsiaTheme="minorEastAsia"/>
          <w:sz w:val="22"/>
          <w:lang w:val="en-US"/>
        </w:rPr>
      </w:pPr>
    </w:p>
    <w:p w14:paraId="39589A95" w14:textId="510DA891" w:rsidR="002E4FB8" w:rsidRPr="0052574D" w:rsidRDefault="0052574D"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feedback</w:t>
      </w:r>
    </w:p>
    <w:p w14:paraId="07090004" w14:textId="59ABF2AD" w:rsidR="0052574D" w:rsidRPr="008B0ED1"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PSFCH resource determination</w:t>
      </w:r>
    </w:p>
    <w:p w14:paraId="3489B602" w14:textId="49245D5F" w:rsidR="008B0ED1" w:rsidRPr="008B0ED1" w:rsidRDefault="008B0ED1" w:rsidP="008B0ED1">
      <w:pPr>
        <w:spacing w:afterLines="50" w:after="120"/>
        <w:jc w:val="both"/>
        <w:rPr>
          <w:rFonts w:eastAsiaTheme="minorEastAsia"/>
          <w:sz w:val="22"/>
          <w:lang w:val="en-US"/>
        </w:rPr>
      </w:pPr>
      <w:r>
        <w:rPr>
          <w:rFonts w:eastAsiaTheme="minorEastAsia" w:hint="eastAsia"/>
          <w:sz w:val="22"/>
          <w:lang w:val="en-US"/>
        </w:rPr>
        <w:t>In TR38.885</w:t>
      </w:r>
      <w:r>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it is supported that a</w:t>
      </w:r>
      <w:r w:rsidR="003F2D94">
        <w:rPr>
          <w:rFonts w:eastAsiaTheme="minorEastAsia"/>
          <w:sz w:val="22"/>
          <w:lang w:val="en-US"/>
        </w:rPr>
        <w:t>t least a</w:t>
      </w:r>
      <w:r>
        <w:rPr>
          <w:rFonts w:eastAsiaTheme="minorEastAsia"/>
          <w:sz w:val="22"/>
          <w:lang w:val="en-US"/>
        </w:rPr>
        <w:t xml:space="preserve"> PSFCH format is defined and </w:t>
      </w:r>
      <w:r w:rsidR="00CC7283">
        <w:rPr>
          <w:rFonts w:eastAsiaTheme="minorEastAsia"/>
          <w:sz w:val="22"/>
          <w:lang w:val="en-US"/>
        </w:rPr>
        <w:t xml:space="preserve">the </w:t>
      </w:r>
      <w:r w:rsidR="00E22D78">
        <w:rPr>
          <w:rFonts w:eastAsiaTheme="minorEastAsia"/>
          <w:sz w:val="22"/>
          <w:lang w:val="en-US"/>
        </w:rPr>
        <w:t xml:space="preserve">PSFCH </w:t>
      </w:r>
      <w:r w:rsidR="00CC7283">
        <w:rPr>
          <w:rFonts w:eastAsiaTheme="minorEastAsia"/>
          <w:sz w:val="22"/>
          <w:lang w:val="en-US"/>
        </w:rPr>
        <w:t>is</w:t>
      </w:r>
      <w:r w:rsidR="00E22D78">
        <w:rPr>
          <w:rFonts w:eastAsiaTheme="minorEastAsia"/>
          <w:sz w:val="22"/>
          <w:lang w:val="en-US"/>
        </w:rPr>
        <w:t xml:space="preserve"> </w:t>
      </w:r>
      <w:r>
        <w:rPr>
          <w:rFonts w:eastAsiaTheme="minorEastAsia"/>
          <w:sz w:val="22"/>
          <w:lang w:val="en-US"/>
        </w:rPr>
        <w:t xml:space="preserve">located at the last symbol(s) available for SL in a slot. </w:t>
      </w:r>
      <w:r w:rsidR="00E22D78">
        <w:rPr>
          <w:rFonts w:eastAsiaTheme="minorEastAsia"/>
          <w:sz w:val="22"/>
          <w:lang w:val="en-US"/>
        </w:rPr>
        <w:t>Moreover, HARQ</w:t>
      </w:r>
      <w:r w:rsidR="00CC7283">
        <w:rPr>
          <w:rFonts w:eastAsiaTheme="minorEastAsia"/>
          <w:sz w:val="22"/>
          <w:lang w:val="en-US"/>
        </w:rPr>
        <w:t xml:space="preserve"> feedback</w:t>
      </w:r>
      <w:r w:rsidR="00E22D78">
        <w:rPr>
          <w:rFonts w:eastAsiaTheme="minorEastAsia"/>
          <w:sz w:val="22"/>
          <w:lang w:val="en-US"/>
        </w:rPr>
        <w:t xml:space="preserve"> timing</w:t>
      </w:r>
      <w:r>
        <w:rPr>
          <w:rFonts w:eastAsiaTheme="minorEastAsia"/>
          <w:sz w:val="22"/>
          <w:lang w:val="en-US"/>
        </w:rPr>
        <w:t xml:space="preserve"> is (pre-)configured.</w:t>
      </w:r>
    </w:p>
    <w:tbl>
      <w:tblPr>
        <w:tblStyle w:val="afc"/>
        <w:tblW w:w="0" w:type="auto"/>
        <w:tblLook w:val="04A0" w:firstRow="1" w:lastRow="0" w:firstColumn="1" w:lastColumn="0" w:noHBand="0" w:noVBand="1"/>
      </w:tblPr>
      <w:tblGrid>
        <w:gridCol w:w="9962"/>
      </w:tblGrid>
      <w:tr w:rsidR="008A334A" w:rsidRPr="00C82FD7" w14:paraId="64570E8E" w14:textId="77777777" w:rsidTr="0052574D">
        <w:tc>
          <w:tcPr>
            <w:tcW w:w="9962" w:type="dxa"/>
          </w:tcPr>
          <w:p w14:paraId="4A9BC121" w14:textId="77777777" w:rsidR="008B0ED1" w:rsidRPr="006D3654" w:rsidRDefault="008B0ED1" w:rsidP="008B0ED1">
            <w:pPr>
              <w:keepNext/>
              <w:keepLines/>
              <w:spacing w:before="120"/>
              <w:ind w:left="1418" w:hanging="1418"/>
              <w:outlineLvl w:val="3"/>
              <w:rPr>
                <w:rFonts w:ascii="Arial" w:eastAsia="Malgun Gothic" w:hAnsi="Arial"/>
                <w:lang w:eastAsia="en-US"/>
              </w:rPr>
            </w:pPr>
            <w:bookmarkStart w:id="8" w:name="_Toc3237542"/>
            <w:r w:rsidRPr="006D3654">
              <w:rPr>
                <w:rFonts w:ascii="Arial" w:eastAsia="Malgun Gothic" w:hAnsi="Arial"/>
                <w:lang w:eastAsia="en-US"/>
              </w:rPr>
              <w:t>5.1.1.4</w:t>
            </w:r>
            <w:r w:rsidRPr="006D3654">
              <w:rPr>
                <w:rFonts w:ascii="Arial" w:eastAsia="Malgun Gothic" w:hAnsi="Arial"/>
                <w:lang w:eastAsia="en-US"/>
              </w:rPr>
              <w:tab/>
              <w:t>Resource arrangements</w:t>
            </w:r>
            <w:bookmarkEnd w:id="8"/>
          </w:p>
          <w:p w14:paraId="544CF14B" w14:textId="77777777" w:rsidR="008B0ED1" w:rsidRPr="006D3654" w:rsidRDefault="008B0ED1" w:rsidP="008B0ED1">
            <w:pPr>
              <w:rPr>
                <w:rFonts w:eastAsia="Malgun Gothic"/>
                <w:sz w:val="20"/>
                <w:lang w:eastAsia="en-US"/>
              </w:rPr>
            </w:pPr>
            <w:r>
              <w:rPr>
                <w:rFonts w:eastAsia="Malgun Gothic"/>
                <w:sz w:val="20"/>
                <w:lang w:eastAsia="en-US"/>
              </w:rPr>
              <w:t>[…]</w:t>
            </w:r>
          </w:p>
          <w:p w14:paraId="26D1B013" w14:textId="77777777" w:rsidR="008B0ED1" w:rsidRDefault="008B0ED1" w:rsidP="008B0ED1">
            <w:pPr>
              <w:rPr>
                <w:rFonts w:eastAsia="Malgun Gothic"/>
                <w:sz w:val="20"/>
                <w:lang w:eastAsia="en-US"/>
              </w:rPr>
            </w:pPr>
            <w:r w:rsidRPr="006D3654">
              <w:rPr>
                <w:rFonts w:eastAsia="Malgun Gothic"/>
                <w:sz w:val="20"/>
                <w:lang w:eastAsia="en-US"/>
              </w:rPr>
              <w:t>PSFCH (see section 5.1.2.2) supports at least a format which uses the last symbol(s) available for SL in a slot.</w:t>
            </w:r>
          </w:p>
          <w:p w14:paraId="555C9CF9" w14:textId="77777777" w:rsidR="008B0ED1" w:rsidRDefault="008B0ED1" w:rsidP="008B0ED1">
            <w:pPr>
              <w:rPr>
                <w:rFonts w:eastAsia="Malgun Gothic"/>
                <w:sz w:val="20"/>
                <w:lang w:eastAsia="en-US"/>
              </w:rPr>
            </w:pPr>
            <w:r>
              <w:rPr>
                <w:rFonts w:eastAsia="Malgun Gothic"/>
                <w:sz w:val="20"/>
                <w:lang w:eastAsia="en-US"/>
              </w:rPr>
              <w:t>[…]</w:t>
            </w:r>
          </w:p>
          <w:p w14:paraId="5CFECEA7" w14:textId="24D97ED3" w:rsidR="008B0ED1" w:rsidRPr="003C185A" w:rsidRDefault="008B0ED1" w:rsidP="008B0ED1">
            <w:pPr>
              <w:keepNext/>
              <w:keepLines/>
              <w:spacing w:before="120"/>
              <w:ind w:left="1701" w:hanging="1701"/>
              <w:outlineLvl w:val="4"/>
              <w:rPr>
                <w:rFonts w:ascii="Arial" w:eastAsia="Malgun Gothic" w:hAnsi="Arial"/>
                <w:sz w:val="22"/>
                <w:lang w:eastAsia="en-US"/>
              </w:rPr>
            </w:pPr>
            <w:bookmarkStart w:id="9" w:name="_Toc3237549"/>
            <w:r w:rsidRPr="003C185A">
              <w:rPr>
                <w:rFonts w:ascii="Arial" w:eastAsia="Malgun Gothic" w:hAnsi="Arial"/>
                <w:sz w:val="22"/>
                <w:lang w:eastAsia="en-US"/>
              </w:rPr>
              <w:t>5.1.2.2.3</w:t>
            </w:r>
            <w:r w:rsidRPr="003C185A">
              <w:rPr>
                <w:rFonts w:ascii="Arial" w:eastAsia="Malgun Gothic" w:hAnsi="Arial"/>
                <w:sz w:val="22"/>
                <w:lang w:eastAsia="en-US"/>
              </w:rPr>
              <w:tab/>
              <w:t>HARQ procedure details for Mode 2 resource allocation</w:t>
            </w:r>
            <w:bookmarkEnd w:id="9"/>
          </w:p>
          <w:p w14:paraId="233C88C1" w14:textId="364AC079" w:rsidR="008A334A" w:rsidRPr="00C82FD7" w:rsidRDefault="008B0ED1" w:rsidP="008B0ED1">
            <w:pPr>
              <w:spacing w:after="0"/>
              <w:rPr>
                <w:rFonts w:ascii="Times" w:eastAsia="Batang" w:hAnsi="Times"/>
                <w:sz w:val="20"/>
                <w:lang w:eastAsia="en-US"/>
              </w:rPr>
            </w:pPr>
            <w:r w:rsidRPr="003C185A">
              <w:rPr>
                <w:rFonts w:eastAsia="Malgun Gothic"/>
                <w:sz w:val="20"/>
                <w:lang w:eastAsia="en-US"/>
              </w:rPr>
              <w:t>The time between PSSCH and sending HARQ feedback on PSFCH is (pre-)configured.</w:t>
            </w:r>
          </w:p>
        </w:tc>
      </w:tr>
    </w:tbl>
    <w:p w14:paraId="4DE5D501" w14:textId="737485E6" w:rsidR="00902505" w:rsidRDefault="00902505" w:rsidP="008B0ED1">
      <w:pPr>
        <w:spacing w:beforeLines="50" w:before="120" w:afterLines="50" w:after="120"/>
        <w:jc w:val="both"/>
        <w:rPr>
          <w:rFonts w:eastAsiaTheme="minorEastAsia"/>
          <w:sz w:val="22"/>
          <w:lang w:val="en-US"/>
        </w:rPr>
      </w:pPr>
      <w:r>
        <w:rPr>
          <w:rFonts w:eastAsiaTheme="minorEastAsia" w:hint="eastAsia"/>
          <w:sz w:val="22"/>
          <w:lang w:val="en-US"/>
        </w:rPr>
        <w:t>Then, the details of</w:t>
      </w:r>
      <w:r w:rsidR="00063B17">
        <w:rPr>
          <w:rFonts w:eastAsiaTheme="minorEastAsia" w:hint="eastAsia"/>
          <w:sz w:val="22"/>
          <w:lang w:val="en-US"/>
        </w:rPr>
        <w:t xml:space="preserve"> frequency </w:t>
      </w:r>
      <w:r w:rsidR="00E22D78">
        <w:rPr>
          <w:rFonts w:eastAsiaTheme="minorEastAsia"/>
          <w:sz w:val="22"/>
          <w:lang w:val="en-US"/>
        </w:rPr>
        <w:t xml:space="preserve">domain </w:t>
      </w:r>
      <w:r w:rsidR="00E22D78">
        <w:rPr>
          <w:rFonts w:eastAsiaTheme="minorEastAsia" w:hint="eastAsia"/>
          <w:sz w:val="22"/>
          <w:lang w:val="en-US"/>
        </w:rPr>
        <w:t>resource</w:t>
      </w:r>
      <w:r w:rsidR="00E22D78">
        <w:rPr>
          <w:rFonts w:eastAsiaTheme="minorEastAsia"/>
          <w:sz w:val="22"/>
          <w:lang w:val="en-US"/>
        </w:rPr>
        <w:t xml:space="preserve"> of </w:t>
      </w:r>
      <w:r>
        <w:rPr>
          <w:rFonts w:eastAsiaTheme="minorEastAsia"/>
          <w:sz w:val="22"/>
          <w:lang w:val="en-US"/>
        </w:rPr>
        <w:t xml:space="preserve">PSFCH </w:t>
      </w:r>
      <w:r w:rsidR="00063B17">
        <w:rPr>
          <w:rFonts w:eastAsiaTheme="minorEastAsia"/>
          <w:sz w:val="22"/>
          <w:lang w:val="en-US"/>
        </w:rPr>
        <w:t>need to</w:t>
      </w:r>
      <w:r w:rsidR="00063B17">
        <w:rPr>
          <w:rFonts w:eastAsiaTheme="minorEastAsia" w:hint="eastAsia"/>
          <w:sz w:val="22"/>
          <w:lang w:val="en-US"/>
        </w:rPr>
        <w:t xml:space="preserve"> be discussed. </w:t>
      </w:r>
      <w:r>
        <w:rPr>
          <w:rFonts w:eastAsiaTheme="minorEastAsia"/>
          <w:sz w:val="22"/>
          <w:lang w:val="en-US"/>
        </w:rPr>
        <w:t>The two issues and corresponding options can be listed as follows:</w:t>
      </w:r>
    </w:p>
    <w:p w14:paraId="1E93CCB5" w14:textId="17627E2D" w:rsidR="00902505" w:rsidRDefault="00BB2746" w:rsidP="00E54893">
      <w:pPr>
        <w:spacing w:afterLines="50" w:after="120"/>
        <w:jc w:val="both"/>
        <w:rPr>
          <w:rFonts w:eastAsiaTheme="minorEastAsia"/>
          <w:sz w:val="22"/>
          <w:lang w:val="en-US"/>
        </w:rPr>
      </w:pPr>
      <w:r>
        <w:rPr>
          <w:rFonts w:eastAsiaTheme="minorEastAsia"/>
          <w:sz w:val="22"/>
          <w:lang w:val="en-US"/>
        </w:rPr>
        <w:t xml:space="preserve">Issue </w:t>
      </w:r>
      <w:r w:rsidR="00902505">
        <w:rPr>
          <w:rFonts w:eastAsiaTheme="minorEastAsia"/>
          <w:sz w:val="22"/>
          <w:lang w:val="en-US"/>
        </w:rPr>
        <w:t>A) how to determine frequency resource of PSFCH conveying HARQ-ACK</w:t>
      </w:r>
      <w:r w:rsidR="004F5A8D">
        <w:rPr>
          <w:rFonts w:eastAsiaTheme="minorEastAsia"/>
          <w:sz w:val="22"/>
          <w:lang w:val="en-US"/>
        </w:rPr>
        <w:t>.</w:t>
      </w:r>
    </w:p>
    <w:p w14:paraId="6437B7DE" w14:textId="388F45B0" w:rsidR="00902505" w:rsidRDefault="005C1F1E" w:rsidP="00E54893">
      <w:pPr>
        <w:pStyle w:val="afe"/>
        <w:numPr>
          <w:ilvl w:val="0"/>
          <w:numId w:val="26"/>
        </w:numPr>
        <w:spacing w:afterLines="50" w:after="120"/>
        <w:ind w:leftChars="0"/>
        <w:jc w:val="both"/>
        <w:rPr>
          <w:rFonts w:eastAsiaTheme="minorEastAsia"/>
          <w:sz w:val="22"/>
          <w:lang w:val="en-US"/>
        </w:rPr>
      </w:pPr>
      <w:r>
        <w:rPr>
          <w:rFonts w:eastAsiaTheme="minorEastAsia" w:hint="eastAsia"/>
          <w:sz w:val="22"/>
          <w:lang w:val="en-US"/>
        </w:rPr>
        <w:t xml:space="preserve">Option </w:t>
      </w:r>
      <w:r w:rsidR="004F5A8D">
        <w:rPr>
          <w:rFonts w:eastAsiaTheme="minorEastAsia"/>
          <w:sz w:val="22"/>
          <w:lang w:val="en-US"/>
        </w:rPr>
        <w:t>A-</w:t>
      </w:r>
      <w:r>
        <w:rPr>
          <w:rFonts w:eastAsiaTheme="minorEastAsia" w:hint="eastAsia"/>
          <w:sz w:val="22"/>
          <w:lang w:val="en-US"/>
        </w:rPr>
        <w:t xml:space="preserve">1: </w:t>
      </w:r>
      <w:r>
        <w:rPr>
          <w:rFonts w:eastAsiaTheme="minorEastAsia"/>
          <w:sz w:val="22"/>
          <w:lang w:val="en-US"/>
        </w:rPr>
        <w:t>(</w:t>
      </w:r>
      <w:r w:rsidR="00E54893">
        <w:rPr>
          <w:rFonts w:eastAsiaTheme="minorEastAsia"/>
          <w:sz w:val="22"/>
          <w:lang w:val="en-US"/>
        </w:rPr>
        <w:t>P</w:t>
      </w:r>
      <w:r>
        <w:rPr>
          <w:rFonts w:eastAsiaTheme="minorEastAsia"/>
          <w:sz w:val="22"/>
          <w:lang w:val="en-US"/>
        </w:rPr>
        <w:t xml:space="preserve">re-)configuration of association with </w:t>
      </w:r>
      <w:r w:rsidR="00C5229A">
        <w:rPr>
          <w:rFonts w:eastAsiaTheme="minorEastAsia"/>
          <w:sz w:val="22"/>
          <w:lang w:val="en-US"/>
        </w:rPr>
        <w:t xml:space="preserve">corresponding </w:t>
      </w:r>
      <w:r>
        <w:rPr>
          <w:rFonts w:eastAsiaTheme="minorEastAsia"/>
          <w:sz w:val="22"/>
          <w:lang w:val="en-US"/>
        </w:rPr>
        <w:t>PSCCH and/or PSSCH resource</w:t>
      </w:r>
      <w:r w:rsidR="004F5A8D">
        <w:rPr>
          <w:rFonts w:eastAsiaTheme="minorEastAsia"/>
          <w:sz w:val="22"/>
          <w:lang w:val="en-US"/>
        </w:rPr>
        <w:t>.</w:t>
      </w:r>
    </w:p>
    <w:p w14:paraId="1450A154" w14:textId="6B713366" w:rsidR="005C1F1E" w:rsidRPr="005C1F1E" w:rsidRDefault="005C1F1E" w:rsidP="00E5489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 xml:space="preserve">Option </w:t>
      </w:r>
      <w:r w:rsidR="004F5A8D">
        <w:rPr>
          <w:rFonts w:eastAsiaTheme="minorEastAsia"/>
          <w:sz w:val="22"/>
          <w:lang w:val="en-US"/>
        </w:rPr>
        <w:t>A-</w:t>
      </w:r>
      <w:r>
        <w:rPr>
          <w:rFonts w:eastAsiaTheme="minorEastAsia"/>
          <w:sz w:val="22"/>
          <w:lang w:val="en-US"/>
        </w:rPr>
        <w:t xml:space="preserve">2: </w:t>
      </w:r>
      <w:r w:rsidR="00E54893">
        <w:rPr>
          <w:rFonts w:eastAsiaTheme="minorEastAsia"/>
          <w:sz w:val="22"/>
          <w:lang w:val="en-US"/>
        </w:rPr>
        <w:t>Indication via DCI/SCI</w:t>
      </w:r>
      <w:r w:rsidR="004F5A8D">
        <w:rPr>
          <w:rFonts w:eastAsiaTheme="minorEastAsia"/>
          <w:sz w:val="22"/>
          <w:lang w:val="en-US"/>
        </w:rPr>
        <w:t>.</w:t>
      </w:r>
    </w:p>
    <w:p w14:paraId="68EACB66" w14:textId="70CDAE50" w:rsidR="002E4FB8" w:rsidRDefault="00BB2746" w:rsidP="00E54893">
      <w:pPr>
        <w:spacing w:afterLines="50" w:after="120"/>
        <w:jc w:val="both"/>
        <w:rPr>
          <w:rFonts w:eastAsiaTheme="minorEastAsia"/>
          <w:sz w:val="22"/>
          <w:lang w:val="en-US"/>
        </w:rPr>
      </w:pPr>
      <w:r>
        <w:rPr>
          <w:rFonts w:eastAsiaTheme="minorEastAsia"/>
          <w:sz w:val="22"/>
          <w:lang w:val="en-US"/>
        </w:rPr>
        <w:t xml:space="preserve">Issue </w:t>
      </w:r>
      <w:r w:rsidR="00902505">
        <w:rPr>
          <w:rFonts w:eastAsiaTheme="minorEastAsia"/>
          <w:sz w:val="22"/>
          <w:lang w:val="en-US"/>
        </w:rPr>
        <w:t>B) which frequency-domain resource is available for PSFCH conveying HARQ-ACK</w:t>
      </w:r>
      <w:r w:rsidR="004F5A8D">
        <w:rPr>
          <w:rFonts w:eastAsiaTheme="minorEastAsia"/>
          <w:sz w:val="22"/>
          <w:lang w:val="en-US"/>
        </w:rPr>
        <w:t>.</w:t>
      </w:r>
    </w:p>
    <w:p w14:paraId="6F70FEF7" w14:textId="5841B2E0" w:rsidR="00E54893" w:rsidRDefault="004F5A8D" w:rsidP="00E5489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Option</w:t>
      </w:r>
      <w:r>
        <w:rPr>
          <w:rFonts w:eastAsiaTheme="minorEastAsia" w:hint="eastAsia"/>
          <w:sz w:val="22"/>
          <w:lang w:val="en-US"/>
        </w:rPr>
        <w:t xml:space="preserve"> </w:t>
      </w:r>
      <w:r>
        <w:rPr>
          <w:rFonts w:eastAsiaTheme="minorEastAsia"/>
          <w:sz w:val="22"/>
          <w:lang w:val="en-US"/>
        </w:rPr>
        <w:t>B-</w:t>
      </w:r>
      <w:r w:rsidR="00BB2746">
        <w:rPr>
          <w:rFonts w:eastAsiaTheme="minorEastAsia" w:hint="eastAsia"/>
          <w:sz w:val="22"/>
          <w:lang w:val="en-US"/>
        </w:rPr>
        <w:t xml:space="preserve">1: </w:t>
      </w:r>
      <w:r w:rsidR="00BB2746">
        <w:rPr>
          <w:rFonts w:eastAsiaTheme="minorEastAsia"/>
          <w:sz w:val="22"/>
          <w:lang w:val="en-US"/>
        </w:rPr>
        <w:t>The same sub-channel as corresponding PSCCH/PSSCH</w:t>
      </w:r>
      <w:r>
        <w:rPr>
          <w:rFonts w:eastAsiaTheme="minorEastAsia"/>
          <w:sz w:val="22"/>
          <w:lang w:val="en-US"/>
        </w:rPr>
        <w:t>.</w:t>
      </w:r>
    </w:p>
    <w:p w14:paraId="50C5F630" w14:textId="6B7831FC" w:rsidR="00BB2746" w:rsidRDefault="004F5A8D" w:rsidP="00E54893">
      <w:pPr>
        <w:pStyle w:val="afe"/>
        <w:numPr>
          <w:ilvl w:val="0"/>
          <w:numId w:val="26"/>
        </w:numPr>
        <w:spacing w:afterLines="50" w:after="120"/>
        <w:ind w:leftChars="0"/>
        <w:jc w:val="both"/>
        <w:rPr>
          <w:rFonts w:eastAsiaTheme="minorEastAsia"/>
          <w:sz w:val="22"/>
          <w:lang w:val="en-US"/>
        </w:rPr>
      </w:pPr>
      <w:r>
        <w:rPr>
          <w:rFonts w:eastAsiaTheme="minorEastAsia"/>
          <w:sz w:val="22"/>
          <w:lang w:val="en-US"/>
        </w:rPr>
        <w:t>Option B-</w:t>
      </w:r>
      <w:r w:rsidR="00BB2746">
        <w:rPr>
          <w:rFonts w:eastAsiaTheme="minorEastAsia"/>
          <w:sz w:val="22"/>
          <w:lang w:val="en-US"/>
        </w:rPr>
        <w:t xml:space="preserve">2: </w:t>
      </w:r>
      <w:r w:rsidR="007B3A25">
        <w:rPr>
          <w:rFonts w:eastAsiaTheme="minorEastAsia"/>
          <w:sz w:val="22"/>
          <w:lang w:val="en-US"/>
        </w:rPr>
        <w:t>A specific</w:t>
      </w:r>
      <w:r w:rsidR="00BB2746">
        <w:rPr>
          <w:rFonts w:eastAsiaTheme="minorEastAsia"/>
          <w:sz w:val="22"/>
          <w:lang w:val="en-US"/>
        </w:rPr>
        <w:t xml:space="preserve"> sub-channel in the </w:t>
      </w:r>
      <w:r w:rsidR="002E08C7">
        <w:rPr>
          <w:rFonts w:eastAsiaTheme="minorEastAsia"/>
          <w:sz w:val="22"/>
          <w:lang w:val="en-US"/>
        </w:rPr>
        <w:t xml:space="preserve">PSSCH </w:t>
      </w:r>
      <w:r w:rsidR="00BB2746">
        <w:rPr>
          <w:rFonts w:eastAsiaTheme="minorEastAsia"/>
          <w:sz w:val="22"/>
          <w:lang w:val="en-US"/>
        </w:rPr>
        <w:t>resource pool</w:t>
      </w:r>
      <w:r>
        <w:rPr>
          <w:rFonts w:eastAsiaTheme="minorEastAsia"/>
          <w:sz w:val="22"/>
          <w:lang w:val="en-US"/>
        </w:rPr>
        <w:t>.</w:t>
      </w:r>
    </w:p>
    <w:p w14:paraId="63FB76FD" w14:textId="2EE4D945" w:rsidR="00E970FB" w:rsidRDefault="009D5364" w:rsidP="00E54893">
      <w:pPr>
        <w:spacing w:afterLines="50" w:after="120"/>
        <w:jc w:val="both"/>
        <w:rPr>
          <w:rFonts w:eastAsiaTheme="minorEastAsia"/>
          <w:sz w:val="22"/>
          <w:lang w:val="en-US"/>
        </w:rPr>
      </w:pPr>
      <w:r>
        <w:rPr>
          <w:rFonts w:eastAsiaTheme="minorEastAsia"/>
          <w:sz w:val="22"/>
          <w:lang w:val="en-US"/>
        </w:rPr>
        <w:t>Regarding I</w:t>
      </w:r>
      <w:r w:rsidR="00BB2746">
        <w:rPr>
          <w:rFonts w:eastAsiaTheme="minorEastAsia"/>
          <w:sz w:val="22"/>
          <w:lang w:val="en-US"/>
        </w:rPr>
        <w:t xml:space="preserve">ssue A, Option </w:t>
      </w:r>
      <w:r w:rsidR="005942AA">
        <w:rPr>
          <w:rFonts w:eastAsiaTheme="minorEastAsia"/>
          <w:sz w:val="22"/>
          <w:lang w:val="en-US"/>
        </w:rPr>
        <w:t>A-</w:t>
      </w:r>
      <w:r w:rsidR="00BB2746">
        <w:rPr>
          <w:rFonts w:eastAsiaTheme="minorEastAsia"/>
          <w:sz w:val="22"/>
          <w:lang w:val="en-US"/>
        </w:rPr>
        <w:t xml:space="preserve">1 is preferable at least for unicast </w:t>
      </w:r>
      <w:r w:rsidR="005942AA">
        <w:rPr>
          <w:rFonts w:eastAsiaTheme="minorEastAsia"/>
          <w:sz w:val="22"/>
          <w:lang w:val="en-US"/>
        </w:rPr>
        <w:t xml:space="preserve">transmission with non-CBG-based HARQ </w:t>
      </w:r>
      <w:r w:rsidR="00A67E7C">
        <w:rPr>
          <w:rFonts w:eastAsiaTheme="minorEastAsia"/>
          <w:sz w:val="22"/>
          <w:lang w:val="en-US"/>
        </w:rPr>
        <w:t xml:space="preserve">feedback </w:t>
      </w:r>
      <w:r w:rsidR="005942AA">
        <w:rPr>
          <w:rFonts w:eastAsiaTheme="minorEastAsia"/>
          <w:sz w:val="22"/>
          <w:lang w:val="en-US"/>
        </w:rPr>
        <w:t>(it is noted that</w:t>
      </w:r>
      <w:r w:rsidR="00207FCD">
        <w:rPr>
          <w:rFonts w:eastAsiaTheme="minorEastAsia"/>
          <w:sz w:val="22"/>
          <w:lang w:val="en-US"/>
        </w:rPr>
        <w:t xml:space="preserve"> CBG-based HARQ feedback is </w:t>
      </w:r>
      <w:r w:rsidR="00A67E7C">
        <w:rPr>
          <w:rFonts w:eastAsiaTheme="minorEastAsia"/>
          <w:sz w:val="22"/>
          <w:lang w:val="en-US"/>
        </w:rPr>
        <w:t xml:space="preserve">not </w:t>
      </w:r>
      <w:r w:rsidR="005942AA">
        <w:rPr>
          <w:rFonts w:eastAsiaTheme="minorEastAsia"/>
          <w:sz w:val="22"/>
          <w:lang w:val="en-US"/>
        </w:rPr>
        <w:t>recommended in Rel-16 NR V2X</w:t>
      </w:r>
      <w:r w:rsidR="00A67E7C">
        <w:rPr>
          <w:rFonts w:eastAsiaTheme="minorEastAsia"/>
          <w:sz w:val="22"/>
          <w:lang w:val="en-US"/>
        </w:rPr>
        <w:t>, which will be discussed</w:t>
      </w:r>
      <w:r w:rsidR="00207FCD">
        <w:rPr>
          <w:rFonts w:eastAsiaTheme="minorEastAsia"/>
          <w:sz w:val="22"/>
          <w:lang w:val="en-US"/>
        </w:rPr>
        <w:t xml:space="preserve"> </w:t>
      </w:r>
      <w:r w:rsidR="005942AA">
        <w:rPr>
          <w:rFonts w:eastAsiaTheme="minorEastAsia"/>
          <w:sz w:val="22"/>
          <w:lang w:val="en-US"/>
        </w:rPr>
        <w:t xml:space="preserve">in the following related </w:t>
      </w:r>
      <w:r w:rsidR="00CC7283">
        <w:rPr>
          <w:rFonts w:eastAsiaTheme="minorEastAsia"/>
          <w:sz w:val="22"/>
          <w:lang w:val="en-US"/>
        </w:rPr>
        <w:t>part</w:t>
      </w:r>
      <w:r w:rsidR="005942AA">
        <w:rPr>
          <w:rFonts w:eastAsiaTheme="minorEastAsia"/>
          <w:sz w:val="22"/>
          <w:lang w:val="en-US"/>
        </w:rPr>
        <w:t>)</w:t>
      </w:r>
      <w:r w:rsidR="00207FCD">
        <w:rPr>
          <w:rFonts w:eastAsiaTheme="minorEastAsia"/>
          <w:sz w:val="22"/>
          <w:lang w:val="en-US"/>
        </w:rPr>
        <w:t xml:space="preserve">. In Option </w:t>
      </w:r>
      <w:r w:rsidR="005942AA">
        <w:rPr>
          <w:rFonts w:eastAsiaTheme="minorEastAsia"/>
          <w:sz w:val="22"/>
          <w:lang w:val="en-US"/>
        </w:rPr>
        <w:t>A-</w:t>
      </w:r>
      <w:r w:rsidR="00207FCD">
        <w:rPr>
          <w:rFonts w:eastAsiaTheme="minorEastAsia"/>
          <w:sz w:val="22"/>
          <w:lang w:val="en-US"/>
        </w:rPr>
        <w:t>2, TX-UE indicates frequency</w:t>
      </w:r>
      <w:r w:rsidR="005D5DE8">
        <w:rPr>
          <w:rFonts w:eastAsiaTheme="minorEastAsia"/>
          <w:sz w:val="22"/>
          <w:lang w:val="en-US"/>
        </w:rPr>
        <w:t>-</w:t>
      </w:r>
      <w:r w:rsidR="00207FCD">
        <w:rPr>
          <w:rFonts w:eastAsiaTheme="minorEastAsia"/>
          <w:sz w:val="22"/>
          <w:lang w:val="en-US"/>
        </w:rPr>
        <w:t xml:space="preserve">domain resource of PSFCH to RX-UE. If Option </w:t>
      </w:r>
      <w:r w:rsidR="00A67E7C">
        <w:rPr>
          <w:rFonts w:eastAsiaTheme="minorEastAsia"/>
          <w:sz w:val="22"/>
          <w:lang w:val="en-US"/>
        </w:rPr>
        <w:t>A-</w:t>
      </w:r>
      <w:r w:rsidR="00207FCD">
        <w:rPr>
          <w:rFonts w:eastAsiaTheme="minorEastAsia"/>
          <w:sz w:val="22"/>
          <w:lang w:val="en-US"/>
        </w:rPr>
        <w:t xml:space="preserve">2 is adopted, </w:t>
      </w:r>
      <w:r w:rsidR="00CC7283">
        <w:rPr>
          <w:rFonts w:eastAsiaTheme="minorEastAsia"/>
          <w:sz w:val="22"/>
          <w:lang w:val="en-US"/>
        </w:rPr>
        <w:t xml:space="preserve">and </w:t>
      </w:r>
      <w:r w:rsidR="005942AA">
        <w:rPr>
          <w:rFonts w:eastAsiaTheme="minorEastAsia"/>
          <w:sz w:val="22"/>
          <w:lang w:val="en-US"/>
        </w:rPr>
        <w:t>when UEs operat</w:t>
      </w:r>
      <w:r w:rsidR="00584174">
        <w:rPr>
          <w:rFonts w:eastAsiaTheme="minorEastAsia"/>
          <w:sz w:val="22"/>
          <w:lang w:val="en-US"/>
        </w:rPr>
        <w:t>e</w:t>
      </w:r>
      <w:r w:rsidR="005942AA">
        <w:rPr>
          <w:rFonts w:eastAsiaTheme="minorEastAsia"/>
          <w:sz w:val="22"/>
          <w:lang w:val="en-US"/>
        </w:rPr>
        <w:t xml:space="preserve"> in </w:t>
      </w:r>
      <w:r w:rsidR="00CC7283">
        <w:rPr>
          <w:rFonts w:eastAsiaTheme="minorEastAsia"/>
          <w:sz w:val="22"/>
          <w:lang w:val="en-US"/>
        </w:rPr>
        <w:t xml:space="preserve">resource allocation </w:t>
      </w:r>
      <w:r w:rsidR="005942AA">
        <w:rPr>
          <w:rFonts w:eastAsiaTheme="minorEastAsia"/>
          <w:sz w:val="22"/>
          <w:lang w:val="en-US"/>
        </w:rPr>
        <w:t xml:space="preserve">mode 2 </w:t>
      </w:r>
      <w:r w:rsidR="00584174">
        <w:rPr>
          <w:rFonts w:eastAsiaTheme="minorEastAsia"/>
          <w:sz w:val="22"/>
          <w:lang w:val="en-US"/>
        </w:rPr>
        <w:t xml:space="preserve">and </w:t>
      </w:r>
      <w:r w:rsidR="005942AA">
        <w:rPr>
          <w:rFonts w:eastAsiaTheme="minorEastAsia"/>
          <w:sz w:val="22"/>
          <w:lang w:val="en-US"/>
        </w:rPr>
        <w:t xml:space="preserve">select </w:t>
      </w:r>
      <w:r w:rsidR="00584174">
        <w:rPr>
          <w:rFonts w:eastAsiaTheme="minorEastAsia"/>
          <w:sz w:val="22"/>
          <w:lang w:val="en-US"/>
        </w:rPr>
        <w:t xml:space="preserve">PSFCH </w:t>
      </w:r>
      <w:r w:rsidR="005942AA">
        <w:rPr>
          <w:rFonts w:eastAsiaTheme="minorEastAsia"/>
          <w:sz w:val="22"/>
          <w:lang w:val="en-US"/>
        </w:rPr>
        <w:t>resource(s) autonomously, multiple</w:t>
      </w:r>
      <w:r w:rsidR="00207FCD">
        <w:rPr>
          <w:rFonts w:eastAsiaTheme="minorEastAsia"/>
          <w:sz w:val="22"/>
          <w:lang w:val="en-US"/>
        </w:rPr>
        <w:t xml:space="preserve"> UE</w:t>
      </w:r>
      <w:r w:rsidR="005942AA">
        <w:rPr>
          <w:rFonts w:eastAsiaTheme="minorEastAsia"/>
          <w:sz w:val="22"/>
          <w:lang w:val="en-US"/>
        </w:rPr>
        <w:t>s</w:t>
      </w:r>
      <w:r w:rsidR="00207FCD">
        <w:rPr>
          <w:rFonts w:eastAsiaTheme="minorEastAsia"/>
          <w:sz w:val="22"/>
          <w:lang w:val="en-US"/>
        </w:rPr>
        <w:t xml:space="preserve"> </w:t>
      </w:r>
      <w:r w:rsidR="005942AA">
        <w:rPr>
          <w:rFonts w:eastAsiaTheme="minorEastAsia"/>
          <w:sz w:val="22"/>
          <w:lang w:val="en-US"/>
        </w:rPr>
        <w:t xml:space="preserve">would </w:t>
      </w:r>
      <w:r w:rsidR="00207FCD">
        <w:rPr>
          <w:rFonts w:eastAsiaTheme="minorEastAsia"/>
          <w:sz w:val="22"/>
          <w:lang w:val="en-US"/>
        </w:rPr>
        <w:t>select the same PSFCH</w:t>
      </w:r>
      <w:r w:rsidR="005942AA">
        <w:rPr>
          <w:rFonts w:eastAsiaTheme="minorEastAsia"/>
          <w:sz w:val="22"/>
          <w:lang w:val="en-US"/>
        </w:rPr>
        <w:t xml:space="preserve"> resource</w:t>
      </w:r>
      <w:r w:rsidR="00207FCD">
        <w:rPr>
          <w:rFonts w:eastAsiaTheme="minorEastAsia"/>
          <w:sz w:val="22"/>
          <w:lang w:val="en-US"/>
        </w:rPr>
        <w:t xml:space="preserve">; therefore, </w:t>
      </w:r>
      <w:r w:rsidR="005942AA">
        <w:rPr>
          <w:rFonts w:eastAsiaTheme="minorEastAsia"/>
          <w:sz w:val="22"/>
          <w:lang w:val="en-US"/>
        </w:rPr>
        <w:t xml:space="preserve">resource </w:t>
      </w:r>
      <w:r w:rsidR="00207FCD">
        <w:rPr>
          <w:rFonts w:eastAsiaTheme="minorEastAsia"/>
          <w:sz w:val="22"/>
          <w:lang w:val="en-US"/>
        </w:rPr>
        <w:t xml:space="preserve">collision among UEs increases. Option </w:t>
      </w:r>
      <w:r w:rsidR="00A67E7C">
        <w:rPr>
          <w:rFonts w:eastAsiaTheme="minorEastAsia"/>
          <w:sz w:val="22"/>
          <w:lang w:val="en-US"/>
        </w:rPr>
        <w:t>A-</w:t>
      </w:r>
      <w:r w:rsidR="00207FCD">
        <w:rPr>
          <w:rFonts w:eastAsiaTheme="minorEastAsia"/>
          <w:sz w:val="22"/>
          <w:lang w:val="en-US"/>
        </w:rPr>
        <w:t xml:space="preserve">1 </w:t>
      </w:r>
      <w:r w:rsidR="00CC7283">
        <w:rPr>
          <w:rFonts w:eastAsiaTheme="minorEastAsia"/>
          <w:sz w:val="22"/>
          <w:lang w:val="en-US"/>
        </w:rPr>
        <w:t>can avoid</w:t>
      </w:r>
      <w:r w:rsidR="005942AA">
        <w:rPr>
          <w:rFonts w:eastAsiaTheme="minorEastAsia"/>
          <w:sz w:val="22"/>
          <w:lang w:val="en-US"/>
        </w:rPr>
        <w:t xml:space="preserve"> the resource </w:t>
      </w:r>
      <w:r w:rsidR="00207FCD">
        <w:rPr>
          <w:rFonts w:eastAsiaTheme="minorEastAsia"/>
          <w:sz w:val="22"/>
          <w:lang w:val="en-US"/>
        </w:rPr>
        <w:t xml:space="preserve">collision </w:t>
      </w:r>
      <w:r w:rsidR="00CC7283">
        <w:rPr>
          <w:rFonts w:eastAsiaTheme="minorEastAsia"/>
          <w:sz w:val="22"/>
          <w:lang w:val="en-US"/>
        </w:rPr>
        <w:t>which is not achieved in</w:t>
      </w:r>
      <w:r w:rsidR="00E970FB">
        <w:rPr>
          <w:rFonts w:eastAsiaTheme="minorEastAsia"/>
          <w:sz w:val="22"/>
          <w:lang w:val="en-US"/>
        </w:rPr>
        <w:t xml:space="preserve"> Option </w:t>
      </w:r>
      <w:r w:rsidR="00A67E7C">
        <w:rPr>
          <w:rFonts w:eastAsiaTheme="minorEastAsia"/>
          <w:sz w:val="22"/>
          <w:lang w:val="en-US"/>
        </w:rPr>
        <w:t>A-</w:t>
      </w:r>
      <w:r w:rsidR="00E970FB">
        <w:rPr>
          <w:rFonts w:eastAsiaTheme="minorEastAsia"/>
          <w:sz w:val="22"/>
          <w:lang w:val="en-US"/>
        </w:rPr>
        <w:t>2.</w:t>
      </w:r>
      <w:r w:rsidR="00254F02">
        <w:rPr>
          <w:rFonts w:eastAsiaTheme="minorEastAsia"/>
          <w:sz w:val="22"/>
          <w:lang w:val="en-US"/>
        </w:rPr>
        <w:t xml:space="preserve"> </w:t>
      </w:r>
      <w:r w:rsidR="00A67E7C">
        <w:rPr>
          <w:rFonts w:eastAsiaTheme="minorEastAsia"/>
          <w:sz w:val="22"/>
          <w:lang w:val="en-US"/>
        </w:rPr>
        <w:t>Furthermore</w:t>
      </w:r>
      <w:r w:rsidR="00254F02">
        <w:rPr>
          <w:rFonts w:eastAsiaTheme="minorEastAsia"/>
          <w:sz w:val="22"/>
          <w:lang w:val="en-US"/>
        </w:rPr>
        <w:t xml:space="preserve">, the same mechanism between resource allocation mode 1 and mode 2 is preferable, that is, Option </w:t>
      </w:r>
      <w:r w:rsidR="00584174">
        <w:rPr>
          <w:rFonts w:eastAsiaTheme="minorEastAsia"/>
          <w:sz w:val="22"/>
          <w:lang w:val="en-US"/>
        </w:rPr>
        <w:t>A-</w:t>
      </w:r>
      <w:r w:rsidR="00254F02">
        <w:rPr>
          <w:rFonts w:eastAsiaTheme="minorEastAsia"/>
          <w:sz w:val="22"/>
          <w:lang w:val="en-US"/>
        </w:rPr>
        <w:t>1 should be adopted for both resource allocation modes.</w:t>
      </w:r>
      <w:r w:rsidR="00E970FB">
        <w:rPr>
          <w:rFonts w:eastAsiaTheme="minorEastAsia"/>
          <w:sz w:val="22"/>
          <w:lang w:val="en-US"/>
        </w:rPr>
        <w:t xml:space="preserve"> </w:t>
      </w:r>
      <w:r w:rsidR="006A695B">
        <w:rPr>
          <w:rFonts w:eastAsiaTheme="minorEastAsia"/>
          <w:sz w:val="22"/>
          <w:lang w:val="en-US"/>
        </w:rPr>
        <w:t>The motivation of Option A-2 seems flexibility of resource determination, but it is unclear whether benefit can be provided.</w:t>
      </w:r>
    </w:p>
    <w:p w14:paraId="25E262AE" w14:textId="4E11BC9E" w:rsidR="008B0ED1" w:rsidRDefault="005D5DE8" w:rsidP="00E54893">
      <w:pPr>
        <w:spacing w:afterLines="50" w:after="120"/>
        <w:jc w:val="both"/>
        <w:rPr>
          <w:rFonts w:eastAsiaTheme="minorEastAsia"/>
          <w:sz w:val="22"/>
          <w:lang w:val="en-US"/>
        </w:rPr>
      </w:pPr>
      <w:r>
        <w:rPr>
          <w:rFonts w:eastAsiaTheme="minorEastAsia"/>
          <w:sz w:val="22"/>
          <w:lang w:val="en-US"/>
        </w:rPr>
        <w:t>Also n</w:t>
      </w:r>
      <w:r w:rsidR="00207FCD">
        <w:rPr>
          <w:rFonts w:eastAsiaTheme="minorEastAsia"/>
          <w:sz w:val="22"/>
          <w:lang w:val="en-US"/>
        </w:rPr>
        <w:t>ote that resource determination for groupcast PSSCH transmission needs to be discussed further</w:t>
      </w:r>
      <w:r w:rsidR="00E970FB">
        <w:rPr>
          <w:rFonts w:eastAsiaTheme="minorEastAsia"/>
          <w:sz w:val="22"/>
          <w:lang w:val="en-US"/>
        </w:rPr>
        <w:t xml:space="preserve">. If Option </w:t>
      </w:r>
      <w:r w:rsidR="00584174">
        <w:rPr>
          <w:rFonts w:eastAsiaTheme="minorEastAsia"/>
          <w:sz w:val="22"/>
          <w:lang w:val="en-US"/>
        </w:rPr>
        <w:t>A-</w:t>
      </w:r>
      <w:r w:rsidR="00E970FB">
        <w:rPr>
          <w:rFonts w:eastAsiaTheme="minorEastAsia"/>
          <w:sz w:val="22"/>
          <w:lang w:val="en-US"/>
        </w:rPr>
        <w:t>1 is applied, and when ACK</w:t>
      </w:r>
      <w:r w:rsidR="00BC1C43">
        <w:rPr>
          <w:rFonts w:eastAsiaTheme="minorEastAsia"/>
          <w:sz w:val="22"/>
          <w:lang w:val="en-US"/>
        </w:rPr>
        <w:t>/</w:t>
      </w:r>
      <w:r w:rsidR="00E970FB">
        <w:rPr>
          <w:rFonts w:eastAsiaTheme="minorEastAsia"/>
          <w:sz w:val="22"/>
          <w:lang w:val="en-US"/>
        </w:rPr>
        <w:t xml:space="preserve">NACK would be reported, how to select different PSFCH resource among RX-UEs is the remaining issue since the groupcast PSSCH would be associated with a PSFCH resource. </w:t>
      </w:r>
      <w:r>
        <w:rPr>
          <w:rFonts w:eastAsiaTheme="minorEastAsia"/>
          <w:sz w:val="22"/>
          <w:lang w:val="en-US"/>
        </w:rPr>
        <w:t xml:space="preserve"> Code-domain resource may be a possible solution to solve this issue, i.e. different UE in a group uses different code-domain resource to avoid </w:t>
      </w:r>
      <w:r w:rsidR="0034509E">
        <w:rPr>
          <w:rFonts w:eastAsiaTheme="minorEastAsia"/>
          <w:sz w:val="22"/>
          <w:lang w:val="en-US"/>
        </w:rPr>
        <w:t xml:space="preserve">resource </w:t>
      </w:r>
      <w:r>
        <w:rPr>
          <w:rFonts w:eastAsiaTheme="minorEastAsia"/>
          <w:sz w:val="22"/>
          <w:lang w:val="en-US"/>
        </w:rPr>
        <w:t>collision.</w:t>
      </w:r>
      <w:r w:rsidR="00F03261">
        <w:rPr>
          <w:rFonts w:eastAsiaTheme="minorEastAsia"/>
          <w:sz w:val="22"/>
          <w:lang w:val="en-US"/>
        </w:rPr>
        <w:t xml:space="preserve"> </w:t>
      </w:r>
      <w:r w:rsidR="0034509E">
        <w:rPr>
          <w:rFonts w:eastAsiaTheme="minorEastAsia"/>
          <w:sz w:val="22"/>
          <w:lang w:val="en-US"/>
        </w:rPr>
        <w:t>It is noted that, i</w:t>
      </w:r>
      <w:r w:rsidR="00F03261">
        <w:rPr>
          <w:rFonts w:eastAsiaTheme="minorEastAsia"/>
          <w:sz w:val="22"/>
          <w:lang w:val="en-US"/>
        </w:rPr>
        <w:t>f Option A-2 is applied, and when ACK</w:t>
      </w:r>
      <w:r w:rsidR="00BC1C43">
        <w:rPr>
          <w:rFonts w:eastAsiaTheme="minorEastAsia"/>
          <w:sz w:val="22"/>
          <w:lang w:val="en-US"/>
        </w:rPr>
        <w:t>/</w:t>
      </w:r>
      <w:r w:rsidR="00F03261">
        <w:rPr>
          <w:rFonts w:eastAsiaTheme="minorEastAsia"/>
          <w:sz w:val="22"/>
          <w:lang w:val="en-US"/>
        </w:rPr>
        <w:t>NACK would be reported, how to indicate different PSFCH resource among RX-UEs is the remaining issue since the scheduling SCI will indicate a PSFCH resource.</w:t>
      </w:r>
    </w:p>
    <w:p w14:paraId="0BBE0BE3" w14:textId="12156FAE" w:rsidR="009D5364" w:rsidRPr="009D5364" w:rsidRDefault="009D5364" w:rsidP="00E54893">
      <w:pPr>
        <w:spacing w:afterLines="50" w:after="120"/>
        <w:jc w:val="both"/>
        <w:rPr>
          <w:rFonts w:eastAsiaTheme="minorEastAsia"/>
          <w:sz w:val="22"/>
          <w:lang w:val="en-US"/>
        </w:rPr>
      </w:pPr>
      <w:r>
        <w:rPr>
          <w:rFonts w:eastAsiaTheme="minorEastAsia"/>
          <w:sz w:val="22"/>
          <w:lang w:val="en-US"/>
        </w:rPr>
        <w:t xml:space="preserve">Regarding Issue B, </w:t>
      </w:r>
      <w:r w:rsidR="00E32A09">
        <w:rPr>
          <w:rFonts w:eastAsiaTheme="minorEastAsia"/>
          <w:sz w:val="22"/>
          <w:lang w:val="en-US"/>
        </w:rPr>
        <w:t xml:space="preserve">we believe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-2</w:t>
      </w:r>
      <w:r w:rsidR="00E32A09">
        <w:rPr>
          <w:rFonts w:eastAsiaTheme="minorEastAsia"/>
          <w:sz w:val="22"/>
          <w:lang w:val="en-US"/>
        </w:rPr>
        <w:t xml:space="preserve"> is better solution than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-1</w:t>
      </w:r>
      <w:r w:rsidR="00BC1C43">
        <w:rPr>
          <w:rFonts w:eastAsiaTheme="minorEastAsia"/>
          <w:sz w:val="22"/>
          <w:lang w:val="en-US"/>
        </w:rPr>
        <w:t>,</w:t>
      </w:r>
      <w:r w:rsidR="00C97588">
        <w:rPr>
          <w:rFonts w:eastAsiaTheme="minorEastAsia"/>
          <w:sz w:val="22"/>
          <w:lang w:val="en-US"/>
        </w:rPr>
        <w:t xml:space="preserve"> since resource utilization efficiency is better</w:t>
      </w:r>
      <w:r w:rsidR="00584174">
        <w:rPr>
          <w:rFonts w:eastAsiaTheme="minorEastAsia"/>
          <w:sz w:val="22"/>
          <w:lang w:val="en-US"/>
        </w:rPr>
        <w:t xml:space="preserve"> in Option </w:t>
      </w:r>
      <w:r w:rsidR="00665D99">
        <w:rPr>
          <w:rFonts w:eastAsiaTheme="minorEastAsia"/>
          <w:sz w:val="22"/>
          <w:lang w:val="en-US"/>
        </w:rPr>
        <w:t>B</w:t>
      </w:r>
      <w:r w:rsidR="00584174">
        <w:rPr>
          <w:rFonts w:eastAsiaTheme="minorEastAsia"/>
          <w:sz w:val="22"/>
          <w:lang w:val="en-US"/>
        </w:rPr>
        <w:t>-1</w:t>
      </w:r>
      <w:r w:rsidR="00C97588">
        <w:rPr>
          <w:rFonts w:eastAsiaTheme="minorEastAsia"/>
          <w:sz w:val="22"/>
          <w:lang w:val="en-US"/>
        </w:rPr>
        <w:t>.</w:t>
      </w:r>
      <w:r w:rsidR="000E5F43">
        <w:rPr>
          <w:rFonts w:eastAsiaTheme="minorEastAsia"/>
          <w:sz w:val="22"/>
          <w:lang w:val="en-US"/>
        </w:rPr>
        <w:t xml:space="preserve"> Fig. </w:t>
      </w:r>
      <w:r w:rsidR="005E12C0">
        <w:rPr>
          <w:rFonts w:eastAsiaTheme="minorEastAsia"/>
          <w:sz w:val="22"/>
          <w:lang w:val="en-US"/>
        </w:rPr>
        <w:t>4</w:t>
      </w:r>
      <w:r w:rsidR="000E5F43">
        <w:rPr>
          <w:rFonts w:eastAsiaTheme="minorEastAsia"/>
          <w:sz w:val="22"/>
          <w:lang w:val="en-US"/>
        </w:rPr>
        <w:t xml:space="preserve"> describes both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-1</w:t>
      </w:r>
      <w:r w:rsidR="000E5F43">
        <w:rPr>
          <w:rFonts w:eastAsiaTheme="minorEastAsia"/>
          <w:sz w:val="22"/>
          <w:lang w:val="en-US"/>
        </w:rPr>
        <w:t xml:space="preserve"> and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-2</w:t>
      </w:r>
      <w:r w:rsidR="000E5F43">
        <w:rPr>
          <w:rFonts w:eastAsiaTheme="minorEastAsia"/>
          <w:sz w:val="22"/>
          <w:lang w:val="en-US"/>
        </w:rPr>
        <w:t>.</w:t>
      </w:r>
      <w:r w:rsidR="00C97588">
        <w:rPr>
          <w:rFonts w:eastAsiaTheme="minorEastAsia"/>
          <w:sz w:val="22"/>
          <w:lang w:val="en-US"/>
        </w:rPr>
        <w:t xml:space="preserve"> In </w:t>
      </w:r>
      <w:r w:rsidR="00665D99">
        <w:rPr>
          <w:rFonts w:eastAsiaTheme="minorEastAsia"/>
          <w:sz w:val="22"/>
          <w:lang w:val="en-US"/>
        </w:rPr>
        <w:t>Option B-1</w:t>
      </w:r>
      <w:r w:rsidR="00C97588">
        <w:rPr>
          <w:rFonts w:eastAsiaTheme="minorEastAsia"/>
          <w:sz w:val="22"/>
          <w:lang w:val="en-US"/>
        </w:rPr>
        <w:t xml:space="preserve">, the last symbol(s) of a slot will be used for </w:t>
      </w:r>
      <w:r w:rsidR="008D1E4A">
        <w:rPr>
          <w:rFonts w:eastAsiaTheme="minorEastAsia"/>
          <w:sz w:val="22"/>
          <w:lang w:val="en-US"/>
        </w:rPr>
        <w:t>PSFCH only</w:t>
      </w:r>
      <w:r w:rsidR="00C97588">
        <w:rPr>
          <w:rFonts w:eastAsiaTheme="minorEastAsia"/>
          <w:sz w:val="22"/>
          <w:lang w:val="en-US"/>
        </w:rPr>
        <w:t xml:space="preserve">. </w:t>
      </w:r>
      <w:r w:rsidR="008D1E4A">
        <w:rPr>
          <w:rFonts w:eastAsiaTheme="minorEastAsia"/>
          <w:sz w:val="22"/>
          <w:lang w:val="en-US"/>
        </w:rPr>
        <w:t xml:space="preserve">The remaining resources can be used for other </w:t>
      </w:r>
      <w:r w:rsidR="00665D99">
        <w:rPr>
          <w:rFonts w:eastAsiaTheme="minorEastAsia"/>
          <w:sz w:val="22"/>
          <w:lang w:val="en-US"/>
        </w:rPr>
        <w:t xml:space="preserve">channel </w:t>
      </w:r>
      <w:r w:rsidR="008D1E4A">
        <w:rPr>
          <w:rFonts w:eastAsiaTheme="minorEastAsia"/>
          <w:sz w:val="22"/>
          <w:lang w:val="en-US"/>
        </w:rPr>
        <w:t>transmission</w:t>
      </w:r>
      <w:r w:rsidR="008D02FE">
        <w:rPr>
          <w:rFonts w:eastAsiaTheme="minorEastAsia"/>
          <w:sz w:val="22"/>
          <w:lang w:val="en-US"/>
        </w:rPr>
        <w:t>(s)</w:t>
      </w:r>
      <w:r w:rsidR="008D1E4A">
        <w:rPr>
          <w:rFonts w:eastAsiaTheme="minorEastAsia"/>
          <w:sz w:val="22"/>
          <w:lang w:val="en-US"/>
        </w:rPr>
        <w:t xml:space="preserve"> </w:t>
      </w:r>
      <w:r w:rsidR="00665D99">
        <w:rPr>
          <w:rFonts w:eastAsiaTheme="minorEastAsia"/>
          <w:sz w:val="22"/>
          <w:lang w:val="en-US"/>
        </w:rPr>
        <w:t xml:space="preserve">such </w:t>
      </w:r>
      <w:r w:rsidR="008D1E4A">
        <w:rPr>
          <w:rFonts w:eastAsiaTheme="minorEastAsia"/>
          <w:sz w:val="22"/>
          <w:lang w:val="en-US"/>
        </w:rPr>
        <w:t>as PSSCH</w:t>
      </w:r>
      <w:r w:rsidR="000E5F43">
        <w:rPr>
          <w:rFonts w:eastAsiaTheme="minorEastAsia"/>
          <w:sz w:val="22"/>
          <w:lang w:val="en-US"/>
        </w:rPr>
        <w:t xml:space="preserve">; for example, </w:t>
      </w:r>
      <w:r w:rsidR="00C61F14">
        <w:rPr>
          <w:rFonts w:eastAsiaTheme="minorEastAsia"/>
          <w:sz w:val="22"/>
          <w:lang w:val="en-US"/>
        </w:rPr>
        <w:t>(i) a part of PSSCH is located at smaller PRBs than the other part</w:t>
      </w:r>
      <w:r w:rsidR="00BC1C43">
        <w:rPr>
          <w:rFonts w:eastAsiaTheme="minorEastAsia"/>
          <w:sz w:val="22"/>
          <w:lang w:val="en-US"/>
        </w:rPr>
        <w:t xml:space="preserve"> as illustrated in Fig. </w:t>
      </w:r>
      <w:r w:rsidR="005E12C0">
        <w:rPr>
          <w:rFonts w:eastAsiaTheme="minorEastAsia"/>
          <w:sz w:val="22"/>
          <w:lang w:val="en-US"/>
        </w:rPr>
        <w:t>4</w:t>
      </w:r>
      <w:r w:rsidR="006444AE">
        <w:rPr>
          <w:rFonts w:eastAsiaTheme="minorEastAsia"/>
          <w:sz w:val="22"/>
          <w:lang w:val="en-US"/>
        </w:rPr>
        <w:t>(a)</w:t>
      </w:r>
      <w:r w:rsidR="00C61F14">
        <w:rPr>
          <w:rFonts w:eastAsiaTheme="minorEastAsia"/>
          <w:sz w:val="22"/>
          <w:lang w:val="en-US"/>
        </w:rPr>
        <w:t>, (ii) another PSSCH (and PSCCH) can be mapped on the last symbol(s)</w:t>
      </w:r>
      <w:r w:rsidR="006444AE">
        <w:rPr>
          <w:rFonts w:eastAsiaTheme="minorEastAsia"/>
          <w:sz w:val="22"/>
          <w:lang w:val="en-US"/>
        </w:rPr>
        <w:t xml:space="preserve"> as illustrated in Fig. </w:t>
      </w:r>
      <w:r w:rsidR="005E12C0">
        <w:rPr>
          <w:rFonts w:eastAsiaTheme="minorEastAsia"/>
          <w:sz w:val="22"/>
          <w:lang w:val="en-US"/>
        </w:rPr>
        <w:t>4</w:t>
      </w:r>
      <w:r w:rsidR="006444AE">
        <w:rPr>
          <w:rFonts w:eastAsiaTheme="minorEastAsia"/>
          <w:sz w:val="22"/>
          <w:lang w:val="en-US"/>
        </w:rPr>
        <w:t>(</w:t>
      </w:r>
      <w:r w:rsidR="005C3E43">
        <w:rPr>
          <w:rFonts w:eastAsiaTheme="minorEastAsia" w:hint="eastAsia"/>
          <w:sz w:val="22"/>
          <w:lang w:val="en-US"/>
        </w:rPr>
        <w:t>a</w:t>
      </w:r>
      <w:r w:rsidR="006444AE">
        <w:rPr>
          <w:rFonts w:eastAsiaTheme="minorEastAsia"/>
          <w:sz w:val="22"/>
          <w:lang w:val="en-US"/>
        </w:rPr>
        <w:t>)</w:t>
      </w:r>
      <w:r w:rsidR="00C61F14">
        <w:rPr>
          <w:rFonts w:eastAsiaTheme="minorEastAsia"/>
          <w:sz w:val="22"/>
          <w:lang w:val="en-US"/>
        </w:rPr>
        <w:t xml:space="preserve">, but </w:t>
      </w:r>
      <w:r w:rsidR="008D1E4A">
        <w:rPr>
          <w:rFonts w:eastAsiaTheme="minorEastAsia"/>
          <w:sz w:val="22"/>
          <w:lang w:val="en-US"/>
        </w:rPr>
        <w:t>spec. becomes more complicated</w:t>
      </w:r>
      <w:r w:rsidR="000E5F43">
        <w:rPr>
          <w:rFonts w:eastAsiaTheme="minorEastAsia"/>
          <w:sz w:val="22"/>
          <w:lang w:val="en-US"/>
        </w:rPr>
        <w:t>.</w:t>
      </w:r>
      <w:r w:rsidR="008D1E4A">
        <w:rPr>
          <w:rFonts w:eastAsiaTheme="minorEastAsia"/>
          <w:sz w:val="22"/>
          <w:lang w:val="en-US"/>
        </w:rPr>
        <w:t xml:space="preserve"> </w:t>
      </w:r>
      <w:r w:rsidR="000E5F43">
        <w:rPr>
          <w:rFonts w:eastAsiaTheme="minorEastAsia"/>
          <w:sz w:val="22"/>
          <w:lang w:val="en-US"/>
        </w:rPr>
        <w:t>Thus,</w:t>
      </w:r>
      <w:r w:rsidR="008D1E4A">
        <w:rPr>
          <w:rFonts w:eastAsiaTheme="minorEastAsia"/>
          <w:sz w:val="22"/>
          <w:lang w:val="en-US"/>
        </w:rPr>
        <w:t xml:space="preserve"> the resources are not feasible to be used for any transmissions other than PSFCH. </w:t>
      </w:r>
      <w:r w:rsidR="0008446E">
        <w:rPr>
          <w:rFonts w:eastAsiaTheme="minorEastAsia"/>
          <w:sz w:val="22"/>
          <w:lang w:val="en-US"/>
        </w:rPr>
        <w:t xml:space="preserve">In </w:t>
      </w:r>
      <w:r w:rsidR="00665D99">
        <w:rPr>
          <w:rFonts w:eastAsiaTheme="minorEastAsia"/>
          <w:sz w:val="22"/>
          <w:lang w:val="en-US"/>
        </w:rPr>
        <w:t>Option B-2</w:t>
      </w:r>
      <w:r w:rsidR="0008446E">
        <w:rPr>
          <w:rFonts w:eastAsiaTheme="minorEastAsia"/>
          <w:sz w:val="22"/>
          <w:lang w:val="en-US"/>
        </w:rPr>
        <w:t xml:space="preserve">, the last symbol(s) of each slot can be used for longer PSSCH, except for the </w:t>
      </w:r>
      <w:r w:rsidR="007B3A25">
        <w:rPr>
          <w:rFonts w:eastAsiaTheme="minorEastAsia"/>
          <w:sz w:val="22"/>
          <w:lang w:val="en-US"/>
        </w:rPr>
        <w:t xml:space="preserve">specific </w:t>
      </w:r>
      <w:r w:rsidR="0008446E">
        <w:rPr>
          <w:rFonts w:eastAsiaTheme="minorEastAsia"/>
          <w:sz w:val="22"/>
          <w:lang w:val="en-US"/>
        </w:rPr>
        <w:t>sub-channel</w:t>
      </w:r>
      <w:r w:rsidR="00BC1C43">
        <w:rPr>
          <w:rFonts w:eastAsiaTheme="minorEastAsia"/>
          <w:sz w:val="22"/>
          <w:lang w:val="en-US"/>
        </w:rPr>
        <w:t>(s)</w:t>
      </w:r>
      <w:r w:rsidR="0008446E">
        <w:rPr>
          <w:rFonts w:eastAsiaTheme="minorEastAsia"/>
          <w:sz w:val="22"/>
          <w:lang w:val="en-US"/>
        </w:rPr>
        <w:t xml:space="preserve"> </w:t>
      </w:r>
      <w:r w:rsidR="0008446E">
        <w:rPr>
          <w:rFonts w:eastAsiaTheme="minorEastAsia"/>
          <w:sz w:val="22"/>
          <w:lang w:val="en-US"/>
        </w:rPr>
        <w:lastRenderedPageBreak/>
        <w:t xml:space="preserve">where PSFCHs are mapped. The longer PSSCH can be scheduled as </w:t>
      </w:r>
      <w:r w:rsidR="000E5F43">
        <w:rPr>
          <w:rFonts w:eastAsiaTheme="minorEastAsia"/>
          <w:sz w:val="22"/>
          <w:lang w:val="en-US"/>
        </w:rPr>
        <w:t xml:space="preserve">a </w:t>
      </w:r>
      <w:r w:rsidR="0008446E">
        <w:rPr>
          <w:rFonts w:eastAsiaTheme="minorEastAsia"/>
          <w:sz w:val="22"/>
          <w:lang w:val="en-US"/>
        </w:rPr>
        <w:t>usual PSSCH</w:t>
      </w:r>
      <w:r w:rsidR="006C1E26">
        <w:rPr>
          <w:rFonts w:eastAsiaTheme="minorEastAsia"/>
          <w:sz w:val="22"/>
          <w:lang w:val="en-US"/>
        </w:rPr>
        <w:t xml:space="preserve">, so </w:t>
      </w:r>
      <w:r w:rsidR="002E08C7">
        <w:rPr>
          <w:rFonts w:eastAsiaTheme="minorEastAsia"/>
          <w:sz w:val="22"/>
          <w:lang w:val="en-US"/>
        </w:rPr>
        <w:t>an additional feature like (i)/(ii) in Option B-2 is unnecessary</w:t>
      </w:r>
      <w:r w:rsidR="006C1E26">
        <w:rPr>
          <w:rFonts w:eastAsiaTheme="minorEastAsia"/>
          <w:sz w:val="22"/>
          <w:lang w:val="en-US"/>
        </w:rPr>
        <w:t xml:space="preserve">. </w:t>
      </w:r>
      <w:r w:rsidR="00C5229A">
        <w:rPr>
          <w:rFonts w:eastAsiaTheme="minorEastAsia"/>
          <w:sz w:val="22"/>
          <w:lang w:val="en-US"/>
        </w:rPr>
        <w:t>It is noted that</w:t>
      </w:r>
      <w:r w:rsidR="006C1E26">
        <w:rPr>
          <w:rFonts w:eastAsiaTheme="minorEastAsia"/>
          <w:sz w:val="22"/>
          <w:lang w:val="en-US"/>
        </w:rPr>
        <w:t xml:space="preserve">, </w:t>
      </w:r>
      <w:r w:rsidR="0049627A">
        <w:rPr>
          <w:rFonts w:eastAsiaTheme="minorEastAsia"/>
          <w:sz w:val="22"/>
          <w:lang w:val="en-US"/>
        </w:rPr>
        <w:t xml:space="preserve">although </w:t>
      </w:r>
      <w:r w:rsidR="00B0657C">
        <w:rPr>
          <w:rFonts w:eastAsiaTheme="minorEastAsia"/>
          <w:sz w:val="22"/>
          <w:lang w:val="en-US"/>
        </w:rPr>
        <w:t xml:space="preserve">PSSCH and PSFCH can be overlapped </w:t>
      </w:r>
      <w:r w:rsidR="0049627A">
        <w:rPr>
          <w:rFonts w:eastAsiaTheme="minorEastAsia"/>
          <w:sz w:val="22"/>
          <w:lang w:val="en-US"/>
        </w:rPr>
        <w:t>in time domain</w:t>
      </w:r>
      <w:r w:rsidR="00B0657C">
        <w:rPr>
          <w:rFonts w:eastAsiaTheme="minorEastAsia"/>
          <w:sz w:val="22"/>
          <w:lang w:val="en-US"/>
        </w:rPr>
        <w:t>, half duplex issue can be avoided</w:t>
      </w:r>
      <w:r w:rsidR="0049627A">
        <w:rPr>
          <w:rFonts w:eastAsiaTheme="minorEastAsia"/>
          <w:sz w:val="22"/>
          <w:lang w:val="en-US"/>
        </w:rPr>
        <w:t xml:space="preserve"> by resource selection </w:t>
      </w:r>
      <w:r w:rsidR="002E08C7">
        <w:rPr>
          <w:rFonts w:eastAsiaTheme="minorEastAsia"/>
          <w:sz w:val="22"/>
          <w:lang w:val="en-US"/>
        </w:rPr>
        <w:t>mechanism</w:t>
      </w:r>
      <w:r w:rsidR="00E03D46">
        <w:rPr>
          <w:rFonts w:eastAsiaTheme="minorEastAsia"/>
          <w:sz w:val="22"/>
          <w:lang w:val="en-US"/>
        </w:rPr>
        <w:t>.</w:t>
      </w:r>
      <w:r w:rsidR="002E08C7">
        <w:rPr>
          <w:rFonts w:eastAsiaTheme="minorEastAsia"/>
          <w:sz w:val="22"/>
          <w:lang w:val="en-US"/>
        </w:rPr>
        <w:t xml:space="preserve"> </w:t>
      </w:r>
      <w:r w:rsidR="00E03D46">
        <w:rPr>
          <w:rFonts w:eastAsiaTheme="minorEastAsia"/>
          <w:sz w:val="22"/>
          <w:lang w:val="en-US"/>
        </w:rPr>
        <w:t>That is,</w:t>
      </w:r>
      <w:r w:rsidR="0049627A">
        <w:rPr>
          <w:rFonts w:eastAsiaTheme="minorEastAsia"/>
          <w:sz w:val="22"/>
          <w:lang w:val="en-US"/>
        </w:rPr>
        <w:t xml:space="preserve"> </w:t>
      </w:r>
      <w:r w:rsidR="00E03D46">
        <w:rPr>
          <w:rFonts w:eastAsiaTheme="minorEastAsia"/>
          <w:sz w:val="22"/>
          <w:lang w:val="en-US"/>
        </w:rPr>
        <w:t>a</w:t>
      </w:r>
      <w:r w:rsidR="00C5229A">
        <w:rPr>
          <w:rFonts w:eastAsiaTheme="minorEastAsia"/>
          <w:sz w:val="22"/>
          <w:lang w:val="en-US"/>
        </w:rPr>
        <w:t xml:space="preserve"> </w:t>
      </w:r>
      <w:r w:rsidR="00B0657C">
        <w:rPr>
          <w:rFonts w:eastAsiaTheme="minorEastAsia"/>
          <w:sz w:val="22"/>
          <w:lang w:val="en-US"/>
        </w:rPr>
        <w:t>UE which would transmit PSSCH in a slot</w:t>
      </w:r>
      <w:r w:rsidR="00C5229A">
        <w:rPr>
          <w:rFonts w:eastAsiaTheme="minorEastAsia"/>
          <w:sz w:val="22"/>
          <w:lang w:val="en-US"/>
        </w:rPr>
        <w:t xml:space="preserve"> knows whether any other UE would transmit PSFCH on the slot or not</w:t>
      </w:r>
      <w:r w:rsidR="0049627A">
        <w:rPr>
          <w:rFonts w:eastAsiaTheme="minorEastAsia"/>
          <w:sz w:val="22"/>
          <w:lang w:val="en-US"/>
        </w:rPr>
        <w:t xml:space="preserve"> based on</w:t>
      </w:r>
      <w:r w:rsidR="00C5229A">
        <w:rPr>
          <w:rFonts w:eastAsiaTheme="minorEastAsia"/>
          <w:sz w:val="22"/>
          <w:lang w:val="en-US"/>
        </w:rPr>
        <w:t xml:space="preserve"> sensing and resource selection </w:t>
      </w:r>
      <w:r w:rsidR="0049627A">
        <w:rPr>
          <w:rFonts w:eastAsiaTheme="minorEastAsia"/>
          <w:sz w:val="22"/>
          <w:lang w:val="en-US"/>
        </w:rPr>
        <w:t xml:space="preserve">procedure </w:t>
      </w:r>
      <w:r w:rsidR="00C5229A">
        <w:rPr>
          <w:rFonts w:eastAsiaTheme="minorEastAsia"/>
          <w:sz w:val="22"/>
          <w:lang w:val="en-US"/>
        </w:rPr>
        <w:t>(referred in our company’s contributions [</w:t>
      </w:r>
      <w:r w:rsidR="008A55DB">
        <w:rPr>
          <w:rFonts w:eastAsiaTheme="minorEastAsia"/>
          <w:sz w:val="22"/>
          <w:lang w:val="en-US"/>
        </w:rPr>
        <w:t>3</w:t>
      </w:r>
      <w:r w:rsidR="00C5229A">
        <w:rPr>
          <w:rFonts w:eastAsiaTheme="minorEastAsia"/>
          <w:sz w:val="22"/>
          <w:lang w:val="en-US"/>
        </w:rPr>
        <w:t>], [</w:t>
      </w:r>
      <w:r w:rsidR="008A55DB">
        <w:rPr>
          <w:rFonts w:eastAsiaTheme="minorEastAsia"/>
          <w:sz w:val="22"/>
          <w:lang w:val="en-US"/>
        </w:rPr>
        <w:t>4</w:t>
      </w:r>
      <w:r w:rsidR="00C5229A">
        <w:rPr>
          <w:rFonts w:eastAsiaTheme="minorEastAsia"/>
          <w:sz w:val="22"/>
          <w:lang w:val="en-US"/>
        </w:rPr>
        <w:t>]).</w:t>
      </w:r>
      <w:r w:rsidR="00665D99" w:rsidRPr="00665D99">
        <w:rPr>
          <w:rFonts w:eastAsiaTheme="minorEastAsia"/>
          <w:sz w:val="22"/>
          <w:lang w:val="en-US"/>
        </w:rPr>
        <w:t xml:space="preserve"> </w:t>
      </w:r>
    </w:p>
    <w:p w14:paraId="42F8679E" w14:textId="7A497295" w:rsidR="009D5364" w:rsidRDefault="004817AE" w:rsidP="009D5364">
      <w:pPr>
        <w:spacing w:afterLines="50" w:after="120"/>
        <w:jc w:val="center"/>
        <w:rPr>
          <w:rFonts w:eastAsia="ＭＳ 明朝"/>
          <w:sz w:val="22"/>
          <w:lang w:val="en-US"/>
        </w:rPr>
      </w:pPr>
      <w:r w:rsidRPr="004817AE">
        <w:rPr>
          <w:noProof/>
          <w:lang w:val="en-US"/>
        </w:rPr>
        <w:drawing>
          <wp:inline distT="0" distB="0" distL="0" distR="0" wp14:anchorId="6EBDCAC4" wp14:editId="0BCF5D70">
            <wp:extent cx="6332220" cy="2349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2349500"/>
                    </a:xfrm>
                    <a:prstGeom prst="rect">
                      <a:avLst/>
                    </a:prstGeom>
                  </pic:spPr>
                </pic:pic>
              </a:graphicData>
            </a:graphic>
          </wp:inline>
        </w:drawing>
      </w:r>
    </w:p>
    <w:p w14:paraId="7C36EA87" w14:textId="164B120C" w:rsidR="00C5229A" w:rsidRDefault="00C5229A" w:rsidP="009D5364">
      <w:pPr>
        <w:spacing w:afterLines="50" w:after="120"/>
        <w:jc w:val="center"/>
        <w:rPr>
          <w:rFonts w:eastAsia="ＭＳ 明朝"/>
          <w:sz w:val="22"/>
          <w:lang w:val="en-US"/>
        </w:rPr>
      </w:pPr>
      <w:r>
        <w:rPr>
          <w:rFonts w:eastAsia="ＭＳ 明朝" w:hint="eastAsia"/>
          <w:sz w:val="22"/>
          <w:lang w:val="en-US"/>
        </w:rPr>
        <w:t xml:space="preserve">(a)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-1</w:t>
      </w:r>
    </w:p>
    <w:p w14:paraId="4D6B9DCF" w14:textId="34EF6636" w:rsidR="00C5229A" w:rsidRDefault="00E03D46" w:rsidP="009D5364">
      <w:pPr>
        <w:spacing w:afterLines="50" w:after="120"/>
        <w:jc w:val="center"/>
        <w:rPr>
          <w:rFonts w:eastAsia="ＭＳ 明朝"/>
          <w:sz w:val="22"/>
          <w:lang w:val="en-US"/>
        </w:rPr>
      </w:pPr>
      <w:r w:rsidRPr="00E03D46">
        <w:rPr>
          <w:noProof/>
          <w:lang w:val="en-US"/>
        </w:rPr>
        <w:drawing>
          <wp:inline distT="0" distB="0" distL="0" distR="0" wp14:anchorId="5F30F9AF" wp14:editId="30DC28E2">
            <wp:extent cx="6332220" cy="776605"/>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776605"/>
                    </a:xfrm>
                    <a:prstGeom prst="rect">
                      <a:avLst/>
                    </a:prstGeom>
                  </pic:spPr>
                </pic:pic>
              </a:graphicData>
            </a:graphic>
          </wp:inline>
        </w:drawing>
      </w:r>
    </w:p>
    <w:p w14:paraId="3038FD0C" w14:textId="0C5CCBEF" w:rsidR="00C5229A" w:rsidRPr="00EE138A" w:rsidRDefault="00C5229A" w:rsidP="009D5364">
      <w:pPr>
        <w:spacing w:afterLines="50" w:after="120"/>
        <w:jc w:val="center"/>
        <w:rPr>
          <w:rFonts w:eastAsia="ＭＳ 明朝"/>
          <w:sz w:val="22"/>
          <w:lang w:val="en-US"/>
        </w:rPr>
      </w:pPr>
      <w:r>
        <w:rPr>
          <w:rFonts w:eastAsia="ＭＳ 明朝" w:hint="eastAsia"/>
          <w:sz w:val="22"/>
          <w:lang w:val="en-US"/>
        </w:rPr>
        <w:t xml:space="preserve">(b) </w:t>
      </w:r>
      <w:r w:rsidR="00584174">
        <w:rPr>
          <w:rFonts w:eastAsiaTheme="minorEastAsia"/>
          <w:sz w:val="22"/>
          <w:lang w:val="en-US"/>
        </w:rPr>
        <w:t xml:space="preserve">Option </w:t>
      </w:r>
      <w:r w:rsidR="00665D99">
        <w:rPr>
          <w:rFonts w:eastAsiaTheme="minorEastAsia"/>
          <w:sz w:val="22"/>
          <w:lang w:val="en-US"/>
        </w:rPr>
        <w:t>B</w:t>
      </w:r>
      <w:r w:rsidR="00584174">
        <w:rPr>
          <w:rFonts w:eastAsiaTheme="minorEastAsia"/>
          <w:sz w:val="22"/>
          <w:lang w:val="en-US"/>
        </w:rPr>
        <w:t>-2</w:t>
      </w:r>
    </w:p>
    <w:p w14:paraId="4EABE08E" w14:textId="7B48230E" w:rsidR="009D5364" w:rsidRPr="00EE138A" w:rsidRDefault="009D5364" w:rsidP="009D5364">
      <w:pPr>
        <w:spacing w:afterLines="50" w:after="120"/>
        <w:jc w:val="center"/>
        <w:rPr>
          <w:rFonts w:eastAsiaTheme="minorEastAsia"/>
          <w:sz w:val="22"/>
        </w:rPr>
      </w:pPr>
      <w:r w:rsidRPr="00EE138A">
        <w:rPr>
          <w:sz w:val="22"/>
          <w:szCs w:val="22"/>
          <w:lang w:eastAsia="en-US"/>
        </w:rPr>
        <w:t xml:space="preserve">Fig. </w:t>
      </w:r>
      <w:r w:rsidR="005E12C0">
        <w:rPr>
          <w:sz w:val="22"/>
          <w:szCs w:val="22"/>
          <w:lang w:eastAsia="en-US"/>
        </w:rPr>
        <w:t>4</w:t>
      </w:r>
      <w:r w:rsidRPr="00EE138A">
        <w:rPr>
          <w:sz w:val="22"/>
          <w:szCs w:val="22"/>
          <w:lang w:eastAsia="en-US"/>
        </w:rPr>
        <w:t xml:space="preserve">: </w:t>
      </w:r>
      <w:r>
        <w:rPr>
          <w:sz w:val="22"/>
          <w:szCs w:val="22"/>
          <w:lang w:eastAsia="en-US"/>
        </w:rPr>
        <w:t xml:space="preserve">Illustrations of solutions </w:t>
      </w:r>
      <w:r w:rsidR="00665D99">
        <w:rPr>
          <w:sz w:val="22"/>
          <w:szCs w:val="22"/>
          <w:lang w:eastAsia="en-US"/>
        </w:rPr>
        <w:t>for i</w:t>
      </w:r>
      <w:r>
        <w:rPr>
          <w:sz w:val="22"/>
          <w:szCs w:val="22"/>
          <w:lang w:eastAsia="en-US"/>
        </w:rPr>
        <w:t>ssue B</w:t>
      </w:r>
    </w:p>
    <w:p w14:paraId="68264395" w14:textId="6D76D40D" w:rsidR="00C5229A" w:rsidRPr="00C82FD7" w:rsidRDefault="00C5229A" w:rsidP="00C5229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E12C0">
        <w:rPr>
          <w:rFonts w:eastAsiaTheme="minorEastAsia"/>
          <w:b/>
          <w:sz w:val="22"/>
          <w:u w:val="single"/>
        </w:rPr>
        <w:t>2</w:t>
      </w:r>
      <w:r w:rsidRPr="00C82FD7">
        <w:rPr>
          <w:rFonts w:eastAsiaTheme="minorEastAsia" w:hint="eastAsia"/>
          <w:b/>
          <w:sz w:val="22"/>
          <w:u w:val="single"/>
        </w:rPr>
        <w:t>:</w:t>
      </w:r>
    </w:p>
    <w:p w14:paraId="1EFBA27E" w14:textId="5C30BED1" w:rsidR="00C5229A" w:rsidRPr="00C82FD7" w:rsidRDefault="00C5229A" w:rsidP="00C5229A">
      <w:pPr>
        <w:numPr>
          <w:ilvl w:val="0"/>
          <w:numId w:val="8"/>
        </w:numPr>
        <w:spacing w:afterLines="50" w:after="120"/>
        <w:jc w:val="both"/>
        <w:rPr>
          <w:rFonts w:eastAsiaTheme="minorEastAsia"/>
          <w:i/>
          <w:sz w:val="22"/>
          <w:lang w:val="en-US"/>
        </w:rPr>
      </w:pPr>
      <w:r>
        <w:rPr>
          <w:rFonts w:eastAsiaTheme="minorEastAsia" w:hint="eastAsia"/>
          <w:i/>
          <w:sz w:val="22"/>
          <w:lang w:val="en-US"/>
        </w:rPr>
        <w:t>F</w:t>
      </w:r>
      <w:r w:rsidR="005D5DE8">
        <w:rPr>
          <w:rFonts w:eastAsiaTheme="minorEastAsia" w:hint="eastAsia"/>
          <w:i/>
          <w:sz w:val="22"/>
          <w:lang w:val="en-US"/>
        </w:rPr>
        <w:t>requency</w:t>
      </w:r>
      <w:r w:rsidR="005D5DE8">
        <w:rPr>
          <w:rFonts w:eastAsiaTheme="minorEastAsia"/>
          <w:i/>
          <w:sz w:val="22"/>
          <w:lang w:val="en-US"/>
        </w:rPr>
        <w:t>-domain</w:t>
      </w:r>
      <w:r>
        <w:rPr>
          <w:rFonts w:eastAsiaTheme="minorEastAsia" w:hint="eastAsia"/>
          <w:i/>
          <w:sz w:val="22"/>
          <w:lang w:val="en-US"/>
        </w:rPr>
        <w:t xml:space="preserve"> resource of PSFCH</w:t>
      </w:r>
      <w:r>
        <w:rPr>
          <w:rFonts w:eastAsiaTheme="minorEastAsia"/>
          <w:i/>
          <w:sz w:val="22"/>
          <w:lang w:val="en-US"/>
        </w:rPr>
        <w:t xml:space="preserve"> conveying HARQ-ACK</w:t>
      </w:r>
      <w:r>
        <w:rPr>
          <w:rFonts w:eastAsiaTheme="minorEastAsia" w:hint="eastAsia"/>
          <w:i/>
          <w:sz w:val="22"/>
          <w:lang w:val="en-US"/>
        </w:rPr>
        <w:t xml:space="preserve"> is associated with </w:t>
      </w:r>
      <w:r>
        <w:rPr>
          <w:rFonts w:eastAsiaTheme="minorEastAsia"/>
          <w:i/>
          <w:sz w:val="22"/>
          <w:lang w:val="en-US"/>
        </w:rPr>
        <w:t>corresponding PSCCH and/or PSSCH resource</w:t>
      </w:r>
      <w:r w:rsidR="007B3A25">
        <w:rPr>
          <w:rFonts w:eastAsiaTheme="minorEastAsia"/>
          <w:i/>
          <w:sz w:val="22"/>
          <w:lang w:val="en-US"/>
        </w:rPr>
        <w:t xml:space="preserve"> by (pre-)configuration.</w:t>
      </w:r>
    </w:p>
    <w:p w14:paraId="5844D2E2" w14:textId="6442CC94" w:rsidR="00C5229A" w:rsidRPr="00C82FD7" w:rsidRDefault="00C5229A" w:rsidP="00C5229A">
      <w:pPr>
        <w:numPr>
          <w:ilvl w:val="0"/>
          <w:numId w:val="8"/>
        </w:numPr>
        <w:spacing w:afterLines="50" w:after="120"/>
        <w:jc w:val="both"/>
        <w:rPr>
          <w:rFonts w:eastAsiaTheme="minorEastAsia"/>
          <w:i/>
          <w:sz w:val="22"/>
          <w:lang w:val="en-US"/>
        </w:rPr>
      </w:pPr>
      <w:r>
        <w:rPr>
          <w:rFonts w:eastAsiaTheme="minorEastAsia" w:hint="eastAsia"/>
          <w:i/>
          <w:sz w:val="22"/>
          <w:lang w:val="en-US"/>
        </w:rPr>
        <w:t>PSFCH</w:t>
      </w:r>
      <w:r w:rsidR="00DE478A">
        <w:rPr>
          <w:rFonts w:eastAsiaTheme="minorEastAsia"/>
          <w:i/>
          <w:sz w:val="22"/>
          <w:lang w:val="en-US"/>
        </w:rPr>
        <w:t xml:space="preserve"> resource (pool)</w:t>
      </w:r>
      <w:r w:rsidR="007B3A25">
        <w:rPr>
          <w:rFonts w:eastAsiaTheme="minorEastAsia"/>
          <w:i/>
          <w:sz w:val="22"/>
          <w:lang w:val="en-US"/>
        </w:rPr>
        <w:t xml:space="preserve"> </w:t>
      </w:r>
      <w:r w:rsidR="002E08C7">
        <w:rPr>
          <w:rFonts w:eastAsiaTheme="minorEastAsia"/>
          <w:i/>
          <w:sz w:val="22"/>
          <w:lang w:val="en-US"/>
        </w:rPr>
        <w:t>is</w:t>
      </w:r>
      <w:r w:rsidR="002E08C7">
        <w:rPr>
          <w:rFonts w:eastAsiaTheme="minorEastAsia" w:hint="eastAsia"/>
          <w:i/>
          <w:sz w:val="22"/>
          <w:lang w:val="en-US"/>
        </w:rPr>
        <w:t xml:space="preserve"> </w:t>
      </w:r>
      <w:r w:rsidR="007B3A25">
        <w:rPr>
          <w:rFonts w:eastAsiaTheme="minorEastAsia"/>
          <w:i/>
          <w:sz w:val="22"/>
          <w:lang w:val="en-US"/>
        </w:rPr>
        <w:t xml:space="preserve">(pre-)configured on </w:t>
      </w:r>
      <w:r w:rsidR="002E08C7">
        <w:rPr>
          <w:rFonts w:eastAsiaTheme="minorEastAsia"/>
          <w:i/>
          <w:sz w:val="22"/>
          <w:lang w:val="en-US"/>
        </w:rPr>
        <w:t xml:space="preserve">specific </w:t>
      </w:r>
      <w:r w:rsidR="007B3A25">
        <w:rPr>
          <w:rFonts w:eastAsiaTheme="minorEastAsia"/>
          <w:i/>
          <w:sz w:val="22"/>
          <w:lang w:val="en-US"/>
        </w:rPr>
        <w:t>sub-channel</w:t>
      </w:r>
      <w:r w:rsidR="002E08C7">
        <w:rPr>
          <w:rFonts w:eastAsiaTheme="minorEastAsia"/>
          <w:i/>
          <w:sz w:val="22"/>
          <w:lang w:val="en-US"/>
        </w:rPr>
        <w:t>(</w:t>
      </w:r>
      <w:r w:rsidR="0049627A">
        <w:rPr>
          <w:rFonts w:eastAsiaTheme="minorEastAsia"/>
          <w:i/>
          <w:sz w:val="22"/>
          <w:lang w:val="en-US"/>
        </w:rPr>
        <w:t>s</w:t>
      </w:r>
      <w:r w:rsidR="002E08C7">
        <w:rPr>
          <w:rFonts w:eastAsiaTheme="minorEastAsia"/>
          <w:i/>
          <w:sz w:val="22"/>
          <w:lang w:val="en-US"/>
        </w:rPr>
        <w:t>)</w:t>
      </w:r>
      <w:r w:rsidR="007B3A25">
        <w:rPr>
          <w:rFonts w:eastAsiaTheme="minorEastAsia"/>
          <w:i/>
          <w:sz w:val="22"/>
          <w:lang w:val="en-US"/>
        </w:rPr>
        <w:t xml:space="preserve"> in the </w:t>
      </w:r>
      <w:r w:rsidR="00DE478A">
        <w:rPr>
          <w:rFonts w:eastAsiaTheme="minorEastAsia"/>
          <w:i/>
          <w:sz w:val="22"/>
          <w:lang w:val="en-US"/>
        </w:rPr>
        <w:t xml:space="preserve">PSSCH </w:t>
      </w:r>
      <w:r w:rsidR="007B3A25">
        <w:rPr>
          <w:rFonts w:eastAsiaTheme="minorEastAsia"/>
          <w:i/>
          <w:sz w:val="22"/>
          <w:lang w:val="en-US"/>
        </w:rPr>
        <w:t>resource pool.</w:t>
      </w:r>
    </w:p>
    <w:p w14:paraId="5038DF76" w14:textId="57FA77EE" w:rsidR="0052574D" w:rsidRDefault="0052574D" w:rsidP="00B342A7">
      <w:pPr>
        <w:spacing w:afterLines="50" w:after="120"/>
        <w:jc w:val="both"/>
        <w:rPr>
          <w:rFonts w:eastAsiaTheme="minorEastAsia"/>
          <w:sz w:val="22"/>
          <w:lang w:val="en-US"/>
        </w:rPr>
      </w:pPr>
    </w:p>
    <w:p w14:paraId="60DE2A2B" w14:textId="5E61361C" w:rsidR="0052574D" w:rsidRPr="006444AE" w:rsidRDefault="0052574D" w:rsidP="0052574D">
      <w:pPr>
        <w:pStyle w:val="afe"/>
        <w:numPr>
          <w:ilvl w:val="0"/>
          <w:numId w:val="25"/>
        </w:numPr>
        <w:spacing w:afterLines="50" w:after="120"/>
        <w:ind w:leftChars="0"/>
        <w:jc w:val="both"/>
        <w:rPr>
          <w:rFonts w:eastAsiaTheme="minorEastAsia"/>
          <w:sz w:val="22"/>
          <w:lang w:val="en-US"/>
        </w:rPr>
      </w:pPr>
      <w:r w:rsidRPr="006444AE">
        <w:rPr>
          <w:rFonts w:eastAsiaTheme="minorEastAsia"/>
          <w:b/>
          <w:sz w:val="22"/>
          <w:lang w:val="en-US"/>
        </w:rPr>
        <w:t>Enabling/Disabling HARQ feedback</w:t>
      </w:r>
    </w:p>
    <w:p w14:paraId="63E2E747" w14:textId="19E92573" w:rsidR="00A65C97" w:rsidRPr="006444AE" w:rsidRDefault="00896394" w:rsidP="00A65C97">
      <w:pPr>
        <w:spacing w:afterLines="50" w:after="120"/>
        <w:jc w:val="both"/>
        <w:rPr>
          <w:rFonts w:eastAsiaTheme="minorEastAsia"/>
          <w:sz w:val="22"/>
          <w:lang w:val="en-US"/>
        </w:rPr>
      </w:pPr>
      <w:r w:rsidRPr="006444AE">
        <w:rPr>
          <w:rFonts w:eastAsiaTheme="minorEastAsia"/>
          <w:sz w:val="22"/>
          <w:lang w:val="en-US"/>
        </w:rPr>
        <w:t>At the RAN1 #95</w:t>
      </w:r>
      <w:r w:rsidR="008A55DB" w:rsidRPr="006444AE">
        <w:rPr>
          <w:rFonts w:eastAsiaTheme="minorEastAsia"/>
          <w:sz w:val="22"/>
          <w:lang w:val="en-US"/>
        </w:rPr>
        <w:t xml:space="preserve"> [5</w:t>
      </w:r>
      <w:r w:rsidRPr="006444AE">
        <w:rPr>
          <w:rFonts w:eastAsiaTheme="minorEastAsia"/>
          <w:sz w:val="22"/>
          <w:lang w:val="en-US"/>
        </w:rPr>
        <w:t>] and #AH1901</w:t>
      </w:r>
      <w:r w:rsidR="008A55DB" w:rsidRPr="006444AE">
        <w:rPr>
          <w:rFonts w:eastAsiaTheme="minorEastAsia"/>
          <w:sz w:val="22"/>
          <w:lang w:val="en-US"/>
        </w:rPr>
        <w:t xml:space="preserve"> [6</w:t>
      </w:r>
      <w:r w:rsidRPr="006444AE">
        <w:rPr>
          <w:rFonts w:eastAsiaTheme="minorEastAsia"/>
          <w:sz w:val="22"/>
          <w:lang w:val="en-US"/>
        </w:rPr>
        <w:t>] meetings</w:t>
      </w:r>
      <w:r w:rsidR="00A65C97" w:rsidRPr="006444AE">
        <w:rPr>
          <w:rFonts w:eastAsiaTheme="minorEastAsia"/>
          <w:sz w:val="22"/>
          <w:lang w:val="en-US"/>
        </w:rPr>
        <w:t xml:space="preserve">, </w:t>
      </w:r>
      <w:r w:rsidRPr="006444AE">
        <w:rPr>
          <w:rFonts w:eastAsiaTheme="minorEastAsia"/>
          <w:sz w:val="22"/>
          <w:lang w:val="en-US"/>
        </w:rPr>
        <w:t>it was</w:t>
      </w:r>
      <w:r w:rsidR="00A65C97" w:rsidRPr="006444AE">
        <w:rPr>
          <w:rFonts w:eastAsiaTheme="minorEastAsia"/>
          <w:sz w:val="22"/>
          <w:lang w:val="en-US"/>
        </w:rPr>
        <w:t xml:space="preserve"> </w:t>
      </w:r>
      <w:r w:rsidRPr="006444AE">
        <w:rPr>
          <w:rFonts w:eastAsiaTheme="minorEastAsia"/>
          <w:sz w:val="22"/>
          <w:lang w:val="en-US"/>
        </w:rPr>
        <w:t>agreed</w:t>
      </w:r>
      <w:r w:rsidR="00A65C97" w:rsidRPr="006444AE">
        <w:rPr>
          <w:rFonts w:eastAsiaTheme="minorEastAsia"/>
          <w:sz w:val="22"/>
          <w:lang w:val="en-US"/>
        </w:rPr>
        <w:t xml:space="preserve"> that </w:t>
      </w:r>
      <w:r w:rsidR="00DE478A" w:rsidRPr="006444AE">
        <w:rPr>
          <w:rFonts w:eastAsiaTheme="minorEastAsia"/>
          <w:sz w:val="22"/>
          <w:lang w:val="en-US"/>
        </w:rPr>
        <w:t xml:space="preserve">SL </w:t>
      </w:r>
      <w:r w:rsidRPr="006444AE">
        <w:rPr>
          <w:rFonts w:eastAsiaTheme="minorEastAsia"/>
          <w:sz w:val="22"/>
          <w:lang w:val="en-US"/>
        </w:rPr>
        <w:t xml:space="preserve">HARQ feedback can be turned off and </w:t>
      </w:r>
      <w:r w:rsidR="00DE478A" w:rsidRPr="006444AE">
        <w:rPr>
          <w:rFonts w:eastAsiaTheme="minorEastAsia"/>
          <w:sz w:val="22"/>
          <w:lang w:val="en-US"/>
        </w:rPr>
        <w:t xml:space="preserve">‘on/off’ status of </w:t>
      </w:r>
      <w:r w:rsidRPr="006444AE">
        <w:rPr>
          <w:rFonts w:eastAsiaTheme="minorEastAsia"/>
          <w:sz w:val="22"/>
          <w:lang w:val="en-US"/>
        </w:rPr>
        <w:t>HARQ feedback is set by (pre-)configuration</w:t>
      </w:r>
      <w:r w:rsidR="00A65C97" w:rsidRPr="006444AE">
        <w:rPr>
          <w:rFonts w:eastAsiaTheme="minorEastAsia"/>
          <w:sz w:val="22"/>
          <w:lang w:val="en-US"/>
        </w:rPr>
        <w:t>.</w:t>
      </w:r>
    </w:p>
    <w:tbl>
      <w:tblPr>
        <w:tblStyle w:val="afc"/>
        <w:tblW w:w="0" w:type="auto"/>
        <w:tblLook w:val="04A0" w:firstRow="1" w:lastRow="0" w:firstColumn="1" w:lastColumn="0" w:noHBand="0" w:noVBand="1"/>
      </w:tblPr>
      <w:tblGrid>
        <w:gridCol w:w="9962"/>
      </w:tblGrid>
      <w:tr w:rsidR="00A65C97" w:rsidRPr="006444AE" w14:paraId="3B4FA213" w14:textId="77777777" w:rsidTr="00005BCA">
        <w:tc>
          <w:tcPr>
            <w:tcW w:w="9962" w:type="dxa"/>
          </w:tcPr>
          <w:p w14:paraId="1FDBC133" w14:textId="0C2C33B7" w:rsidR="00C83B40" w:rsidRPr="006444AE" w:rsidRDefault="00C83B40" w:rsidP="00C83B40">
            <w:pPr>
              <w:snapToGrid w:val="0"/>
              <w:spacing w:after="0"/>
              <w:rPr>
                <w:rFonts w:eastAsiaTheme="minorEastAsia"/>
                <w:sz w:val="20"/>
                <w:u w:val="single"/>
                <w:lang w:val="en-US"/>
              </w:rPr>
            </w:pPr>
            <w:r w:rsidRPr="006444AE">
              <w:rPr>
                <w:rFonts w:eastAsiaTheme="minorEastAsia"/>
                <w:sz w:val="20"/>
                <w:u w:val="single"/>
                <w:lang w:val="en-US"/>
              </w:rPr>
              <w:t>RAN1#95</w:t>
            </w:r>
          </w:p>
          <w:p w14:paraId="6E42BD0B" w14:textId="153B5294" w:rsidR="00C83B40" w:rsidRPr="006444AE" w:rsidRDefault="00C83B40" w:rsidP="00C83B40">
            <w:pPr>
              <w:snapToGrid w:val="0"/>
              <w:spacing w:after="0"/>
              <w:rPr>
                <w:rFonts w:eastAsia="Batang"/>
                <w:sz w:val="20"/>
                <w:lang w:val="en-US" w:eastAsia="x-none"/>
              </w:rPr>
            </w:pPr>
            <w:r w:rsidRPr="006444AE">
              <w:rPr>
                <w:rFonts w:eastAsia="Batang"/>
                <w:sz w:val="20"/>
                <w:lang w:val="en-US" w:eastAsia="x-none"/>
              </w:rPr>
              <w:t>Agreements:</w:t>
            </w:r>
          </w:p>
          <w:p w14:paraId="115B43AA" w14:textId="77777777" w:rsidR="00C83B40" w:rsidRPr="006444AE" w:rsidRDefault="00C83B40" w:rsidP="00C83B40">
            <w:pPr>
              <w:widowControl w:val="0"/>
              <w:numPr>
                <w:ilvl w:val="0"/>
                <w:numId w:val="28"/>
              </w:numPr>
              <w:snapToGrid w:val="0"/>
              <w:spacing w:after="0"/>
              <w:jc w:val="both"/>
              <w:rPr>
                <w:rFonts w:eastAsia="Batang"/>
                <w:kern w:val="2"/>
                <w:sz w:val="20"/>
                <w:lang w:val="en-US" w:eastAsia="ko-KR"/>
              </w:rPr>
            </w:pPr>
            <w:r w:rsidRPr="006444AE">
              <w:rPr>
                <w:rFonts w:eastAsia="Batang"/>
                <w:kern w:val="2"/>
                <w:sz w:val="20"/>
                <w:lang w:val="en-US" w:eastAsia="ko-KR"/>
              </w:rPr>
              <w:t>It is supported to enable and disable SL HARQ feedback in unicast and groupcast.</w:t>
            </w:r>
          </w:p>
          <w:p w14:paraId="753F7D30" w14:textId="77777777" w:rsidR="00C83B40" w:rsidRPr="006444AE" w:rsidRDefault="00C83B40" w:rsidP="00C83B40">
            <w:pPr>
              <w:widowControl w:val="0"/>
              <w:numPr>
                <w:ilvl w:val="1"/>
                <w:numId w:val="28"/>
              </w:numPr>
              <w:snapToGrid w:val="0"/>
              <w:spacing w:after="0"/>
              <w:jc w:val="both"/>
              <w:rPr>
                <w:rFonts w:eastAsia="Batang"/>
                <w:kern w:val="2"/>
                <w:sz w:val="20"/>
                <w:lang w:val="en-US" w:eastAsia="ko-KR"/>
              </w:rPr>
            </w:pPr>
            <w:r w:rsidRPr="006444AE">
              <w:rPr>
                <w:rFonts w:eastAsia="Batang"/>
                <w:kern w:val="2"/>
                <w:sz w:val="20"/>
                <w:lang w:val="en-US" w:eastAsia="ko-KR"/>
              </w:rPr>
              <w:t>FFS when HARQ feedback is enabled and disabled.</w:t>
            </w:r>
          </w:p>
          <w:p w14:paraId="5C826701" w14:textId="56B47685" w:rsidR="00A65C97" w:rsidRPr="006444AE" w:rsidRDefault="00C83B40" w:rsidP="00005BCA">
            <w:pPr>
              <w:spacing w:after="0"/>
              <w:rPr>
                <w:rFonts w:ascii="Times" w:eastAsiaTheme="minorEastAsia" w:hAnsi="Times"/>
                <w:sz w:val="20"/>
                <w:u w:val="single"/>
              </w:rPr>
            </w:pPr>
            <w:r w:rsidRPr="006444AE">
              <w:rPr>
                <w:rFonts w:ascii="Times" w:eastAsiaTheme="minorEastAsia" w:hAnsi="Times"/>
                <w:sz w:val="20"/>
                <w:u w:val="single"/>
              </w:rPr>
              <w:t>RAN1#AH1901</w:t>
            </w:r>
          </w:p>
          <w:p w14:paraId="719AF765" w14:textId="77777777" w:rsidR="00C83B40" w:rsidRPr="006444AE" w:rsidRDefault="00C83B40" w:rsidP="00C83B40">
            <w:pPr>
              <w:spacing w:after="0"/>
              <w:rPr>
                <w:rFonts w:ascii="Times" w:eastAsia="Batang" w:hAnsi="Times"/>
                <w:sz w:val="20"/>
                <w:lang w:eastAsia="x-none"/>
              </w:rPr>
            </w:pPr>
            <w:r w:rsidRPr="006444AE">
              <w:rPr>
                <w:rFonts w:ascii="Times" w:eastAsia="Batang" w:hAnsi="Times"/>
                <w:sz w:val="20"/>
                <w:lang w:eastAsia="x-none"/>
              </w:rPr>
              <w:t>Agreements:</w:t>
            </w:r>
          </w:p>
          <w:p w14:paraId="6111C0AC" w14:textId="77777777" w:rsidR="00C83B40" w:rsidRPr="006444AE" w:rsidRDefault="00C83B40" w:rsidP="00C83B40">
            <w:pPr>
              <w:widowControl w:val="0"/>
              <w:numPr>
                <w:ilvl w:val="0"/>
                <w:numId w:val="27"/>
              </w:numPr>
              <w:snapToGrid w:val="0"/>
              <w:spacing w:after="0"/>
              <w:jc w:val="both"/>
              <w:rPr>
                <w:rFonts w:ascii="Times" w:eastAsia="Batang" w:hAnsi="Times" w:cs="Times"/>
                <w:kern w:val="2"/>
                <w:sz w:val="20"/>
                <w:lang w:val="en-US" w:eastAsia="ko-KR"/>
              </w:rPr>
            </w:pPr>
            <w:r w:rsidRPr="006444AE">
              <w:rPr>
                <w:rFonts w:ascii="Times" w:eastAsia="Batang" w:hAnsi="Times" w:cs="Times"/>
                <w:kern w:val="2"/>
                <w:sz w:val="20"/>
                <w:lang w:val="en-US" w:eastAsia="ko-KR"/>
              </w:rPr>
              <w:t>(Pre-)configuration indicates whether SL HARQ feedback is enabled or disabled in unicast and/or groupcast.</w:t>
            </w:r>
          </w:p>
          <w:p w14:paraId="058430C5" w14:textId="4960B32D" w:rsidR="00C83B40" w:rsidRPr="006444AE" w:rsidRDefault="00C83B40" w:rsidP="00005BCA">
            <w:pPr>
              <w:widowControl w:val="0"/>
              <w:numPr>
                <w:ilvl w:val="1"/>
                <w:numId w:val="27"/>
              </w:numPr>
              <w:snapToGrid w:val="0"/>
              <w:spacing w:after="0"/>
              <w:jc w:val="both"/>
              <w:rPr>
                <w:rFonts w:ascii="Times" w:eastAsia="Batang" w:hAnsi="Times" w:cs="Times"/>
                <w:kern w:val="2"/>
                <w:sz w:val="20"/>
                <w:lang w:val="en-US" w:eastAsia="ko-KR"/>
              </w:rPr>
            </w:pPr>
            <w:r w:rsidRPr="006444AE">
              <w:rPr>
                <w:rFonts w:ascii="Times" w:eastAsia="Batang" w:hAnsi="Times" w:cs="Times"/>
                <w:kern w:val="2"/>
                <w:sz w:val="20"/>
                <w:lang w:val="en-US" w:eastAsia="ko-KR"/>
              </w:rPr>
              <w:t>When (pre-)configuration enables SL HARQ feedback, FFS whether SL HARQ feedback is always used or there is additional condition of actually using SL HARQ feedback</w:t>
            </w:r>
          </w:p>
        </w:tc>
      </w:tr>
    </w:tbl>
    <w:p w14:paraId="6A9C526E" w14:textId="09DA8D96" w:rsidR="00305AA1" w:rsidRPr="006444AE" w:rsidRDefault="00C746A8" w:rsidP="00A65C97">
      <w:pPr>
        <w:spacing w:beforeLines="50" w:before="120" w:afterLines="50" w:after="120"/>
        <w:jc w:val="both"/>
        <w:rPr>
          <w:rFonts w:eastAsiaTheme="minorEastAsia"/>
          <w:sz w:val="22"/>
        </w:rPr>
      </w:pPr>
      <w:r w:rsidRPr="006444AE">
        <w:rPr>
          <w:rFonts w:eastAsiaTheme="minorEastAsia"/>
          <w:sz w:val="22"/>
        </w:rPr>
        <w:t>The motivations of this feature are</w:t>
      </w:r>
      <w:r w:rsidR="00DE478A" w:rsidRPr="006444AE">
        <w:rPr>
          <w:rFonts w:eastAsiaTheme="minorEastAsia"/>
          <w:sz w:val="22"/>
        </w:rPr>
        <w:t xml:space="preserve"> as following</w:t>
      </w:r>
      <w:r w:rsidRPr="006444AE">
        <w:rPr>
          <w:rFonts w:eastAsiaTheme="minorEastAsia"/>
          <w:sz w:val="22"/>
        </w:rPr>
        <w:t xml:space="preserve">, </w:t>
      </w:r>
      <w:r w:rsidR="00DE478A" w:rsidRPr="006444AE">
        <w:rPr>
          <w:rFonts w:eastAsiaTheme="minorEastAsia"/>
          <w:sz w:val="22"/>
        </w:rPr>
        <w:t>1) HARQ based retransmission make</w:t>
      </w:r>
      <w:r w:rsidR="003A30E6" w:rsidRPr="006444AE">
        <w:rPr>
          <w:rFonts w:eastAsiaTheme="minorEastAsia"/>
          <w:sz w:val="22"/>
        </w:rPr>
        <w:t>s</w:t>
      </w:r>
      <w:r w:rsidR="00DE478A" w:rsidRPr="006444AE">
        <w:rPr>
          <w:rFonts w:eastAsiaTheme="minorEastAsia"/>
          <w:sz w:val="22"/>
        </w:rPr>
        <w:t xml:space="preserve"> system performance worse</w:t>
      </w:r>
      <w:r w:rsidRPr="006444AE">
        <w:rPr>
          <w:rFonts w:eastAsiaTheme="minorEastAsia"/>
          <w:sz w:val="22"/>
        </w:rPr>
        <w:t xml:space="preserve"> in high channel congestion condition and </w:t>
      </w:r>
      <w:r w:rsidR="00DE478A" w:rsidRPr="006444AE">
        <w:rPr>
          <w:rFonts w:eastAsiaTheme="minorEastAsia"/>
          <w:sz w:val="22"/>
        </w:rPr>
        <w:t>2) HARQ</w:t>
      </w:r>
      <w:r w:rsidRPr="006444AE">
        <w:rPr>
          <w:rFonts w:eastAsiaTheme="minorEastAsia"/>
          <w:sz w:val="22"/>
        </w:rPr>
        <w:t xml:space="preserve"> retransmission</w:t>
      </w:r>
      <w:r w:rsidR="00DE478A" w:rsidRPr="006444AE">
        <w:rPr>
          <w:rFonts w:eastAsiaTheme="minorEastAsia"/>
          <w:sz w:val="22"/>
        </w:rPr>
        <w:t xml:space="preserve"> is not necessary</w:t>
      </w:r>
      <w:r w:rsidRPr="006444AE">
        <w:rPr>
          <w:rFonts w:eastAsiaTheme="minorEastAsia"/>
          <w:sz w:val="22"/>
        </w:rPr>
        <w:t xml:space="preserve"> for traffic</w:t>
      </w:r>
      <w:r w:rsidR="00DE478A" w:rsidRPr="006444AE">
        <w:rPr>
          <w:rFonts w:eastAsiaTheme="minorEastAsia"/>
          <w:sz w:val="22"/>
        </w:rPr>
        <w:t xml:space="preserve"> with low reliability requirement</w:t>
      </w:r>
      <w:r w:rsidRPr="006444AE">
        <w:rPr>
          <w:rFonts w:eastAsiaTheme="minorEastAsia"/>
          <w:sz w:val="22"/>
        </w:rPr>
        <w:t xml:space="preserve">. </w:t>
      </w:r>
      <w:r w:rsidR="00305AA1" w:rsidRPr="006444AE">
        <w:rPr>
          <w:rFonts w:eastAsiaTheme="minorEastAsia"/>
          <w:sz w:val="22"/>
        </w:rPr>
        <w:t>To our best understanding, to achieve the above motivations, TB retransmission controlled by TX</w:t>
      </w:r>
      <w:r w:rsidR="007B5410" w:rsidRPr="006444AE">
        <w:rPr>
          <w:rFonts w:eastAsiaTheme="minorEastAsia"/>
          <w:sz w:val="22"/>
        </w:rPr>
        <w:t>-</w:t>
      </w:r>
      <w:r w:rsidR="00305AA1" w:rsidRPr="006444AE">
        <w:rPr>
          <w:rFonts w:eastAsiaTheme="minorEastAsia"/>
          <w:sz w:val="22"/>
        </w:rPr>
        <w:t>UE based on channel congestion level or packet QoS requirement is enough</w:t>
      </w:r>
      <w:r w:rsidR="005C3E43">
        <w:rPr>
          <w:rFonts w:eastAsiaTheme="minorEastAsia"/>
          <w:sz w:val="22"/>
        </w:rPr>
        <w:t>.</w:t>
      </w:r>
      <w:r w:rsidR="006444AE">
        <w:rPr>
          <w:rFonts w:eastAsiaTheme="minorEastAsia"/>
          <w:sz w:val="22"/>
        </w:rPr>
        <w:t xml:space="preserve"> </w:t>
      </w:r>
      <w:r w:rsidR="005C3E43">
        <w:rPr>
          <w:rFonts w:eastAsiaTheme="minorEastAsia"/>
          <w:sz w:val="22"/>
        </w:rPr>
        <w:t>That is</w:t>
      </w:r>
      <w:r w:rsidR="006444AE">
        <w:rPr>
          <w:rFonts w:eastAsiaTheme="minorEastAsia"/>
          <w:sz w:val="22"/>
        </w:rPr>
        <w:t xml:space="preserve">, it is not necessary to control </w:t>
      </w:r>
      <w:r w:rsidR="006444AE">
        <w:rPr>
          <w:rFonts w:eastAsiaTheme="minorEastAsia"/>
          <w:sz w:val="22"/>
        </w:rPr>
        <w:lastRenderedPageBreak/>
        <w:t>a RX</w:t>
      </w:r>
      <w:r w:rsidR="005C3E43">
        <w:rPr>
          <w:rFonts w:eastAsiaTheme="minorEastAsia"/>
          <w:sz w:val="22"/>
        </w:rPr>
        <w:t>-UE</w:t>
      </w:r>
      <w:r w:rsidR="006444AE">
        <w:rPr>
          <w:rFonts w:eastAsiaTheme="minorEastAsia"/>
          <w:sz w:val="22"/>
        </w:rPr>
        <w:t xml:space="preserve"> behaviour to disable/enable HARQ feedback signalling transmission</w:t>
      </w:r>
      <w:r w:rsidR="00305AA1" w:rsidRPr="006444AE">
        <w:rPr>
          <w:rFonts w:eastAsiaTheme="minorEastAsia"/>
          <w:sz w:val="22"/>
        </w:rPr>
        <w:t>. Therefore, it is not suggested to disable HARQ feedback when PSFCH resources are configured in a transmission resource pool. But, there would be a case that PSFCH resource is not configured for some resource pool, and those resource pool can be used for service with low QoS requirement. Based on the above discussion, it is proposed that enable/disable HARQ feedback for unicast/groupcast transmission is resource pool</w:t>
      </w:r>
      <w:r w:rsidR="006444AE">
        <w:rPr>
          <w:rFonts w:eastAsiaTheme="minorEastAsia"/>
          <w:sz w:val="22"/>
        </w:rPr>
        <w:t xml:space="preserve"> </w:t>
      </w:r>
      <w:r w:rsidR="00305AA1" w:rsidRPr="006444AE">
        <w:rPr>
          <w:rFonts w:eastAsiaTheme="minorEastAsia"/>
          <w:sz w:val="22"/>
        </w:rPr>
        <w:t>specific.</w:t>
      </w:r>
    </w:p>
    <w:p w14:paraId="7BF501A6" w14:textId="20DF0841" w:rsidR="00A42713" w:rsidRPr="006444AE" w:rsidRDefault="005E12C0" w:rsidP="005C3E43">
      <w:pPr>
        <w:spacing w:beforeLines="50" w:before="120" w:afterLines="50" w:after="120"/>
        <w:jc w:val="both"/>
        <w:rPr>
          <w:rFonts w:eastAsiaTheme="minorEastAsia"/>
          <w:b/>
          <w:sz w:val="22"/>
          <w:u w:val="single"/>
        </w:rPr>
      </w:pPr>
      <w:r>
        <w:rPr>
          <w:rFonts w:eastAsiaTheme="minorEastAsia"/>
          <w:b/>
          <w:sz w:val="22"/>
          <w:u w:val="single"/>
        </w:rPr>
        <w:t>Proposal 3</w:t>
      </w:r>
      <w:r w:rsidR="00A42713" w:rsidRPr="006444AE">
        <w:rPr>
          <w:rFonts w:eastAsiaTheme="minorEastAsia"/>
          <w:b/>
          <w:sz w:val="22"/>
          <w:u w:val="single"/>
        </w:rPr>
        <w:t>:</w:t>
      </w:r>
    </w:p>
    <w:p w14:paraId="014D2CE1" w14:textId="6EB0A37C" w:rsidR="00A42713" w:rsidRPr="006444AE" w:rsidRDefault="001B5FC7" w:rsidP="00A42713">
      <w:pPr>
        <w:numPr>
          <w:ilvl w:val="0"/>
          <w:numId w:val="8"/>
        </w:numPr>
        <w:spacing w:afterLines="50" w:after="120"/>
        <w:jc w:val="both"/>
        <w:rPr>
          <w:rFonts w:eastAsiaTheme="minorEastAsia"/>
          <w:i/>
          <w:sz w:val="22"/>
          <w:lang w:val="en-US"/>
        </w:rPr>
      </w:pPr>
      <w:r w:rsidRPr="006444AE">
        <w:rPr>
          <w:rFonts w:eastAsiaTheme="minorEastAsia"/>
          <w:i/>
          <w:sz w:val="22"/>
          <w:lang w:val="en-US"/>
        </w:rPr>
        <w:t xml:space="preserve">Enable/disable </w:t>
      </w:r>
      <w:r w:rsidR="008700E9" w:rsidRPr="006444AE">
        <w:rPr>
          <w:rFonts w:eastAsiaTheme="minorEastAsia"/>
          <w:i/>
          <w:sz w:val="22"/>
          <w:lang w:val="en-US"/>
        </w:rPr>
        <w:t xml:space="preserve">HARQ feedback is </w:t>
      </w:r>
      <w:r w:rsidRPr="006444AE">
        <w:rPr>
          <w:rFonts w:eastAsiaTheme="minorEastAsia"/>
          <w:i/>
          <w:sz w:val="22"/>
          <w:lang w:val="en-US"/>
        </w:rPr>
        <w:t xml:space="preserve">resource pool-specific. </w:t>
      </w:r>
    </w:p>
    <w:p w14:paraId="4686717E" w14:textId="77777777" w:rsidR="00A65C97" w:rsidRPr="00A65C97" w:rsidRDefault="00A65C97" w:rsidP="00B342A7">
      <w:pPr>
        <w:spacing w:afterLines="50" w:after="120"/>
        <w:jc w:val="both"/>
        <w:rPr>
          <w:rFonts w:eastAsiaTheme="minorEastAsia"/>
          <w:sz w:val="22"/>
        </w:rPr>
      </w:pPr>
    </w:p>
    <w:p w14:paraId="41CB87B0" w14:textId="0E3C7506" w:rsidR="0052574D" w:rsidRPr="00C019EE"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TX-RX distance</w:t>
      </w:r>
      <w:r w:rsidR="008B0E49">
        <w:rPr>
          <w:rFonts w:eastAsiaTheme="minorEastAsia"/>
          <w:b/>
          <w:sz w:val="22"/>
          <w:lang w:val="en-US"/>
        </w:rPr>
        <w:t xml:space="preserve"> </w:t>
      </w:r>
      <w:r>
        <w:rPr>
          <w:rFonts w:eastAsiaTheme="minorEastAsia"/>
          <w:b/>
          <w:sz w:val="22"/>
          <w:lang w:val="en-US"/>
        </w:rPr>
        <w:t>based HARQ feedback for groupcast</w:t>
      </w:r>
    </w:p>
    <w:p w14:paraId="63FDE738" w14:textId="1225A9DB" w:rsidR="00C019EE" w:rsidRPr="008B0ED1" w:rsidRDefault="001B5FC7" w:rsidP="00C019EE">
      <w:pPr>
        <w:spacing w:afterLines="50" w:after="120"/>
        <w:jc w:val="both"/>
        <w:rPr>
          <w:rFonts w:eastAsiaTheme="minorEastAsia"/>
          <w:sz w:val="22"/>
          <w:lang w:val="en-US"/>
        </w:rPr>
      </w:pPr>
      <w:r>
        <w:rPr>
          <w:rFonts w:eastAsiaTheme="minorEastAsia"/>
          <w:sz w:val="22"/>
          <w:lang w:val="en-US"/>
        </w:rPr>
        <w:t>During Rel-16 NR V2X SI phase, it was discussed that once HARQ feedback is enabled via (pre)configuration, FFS whether HARQ feedback is always used or not. At least for groupcast transmission,</w:t>
      </w:r>
      <w:r w:rsidR="00C019EE">
        <w:rPr>
          <w:rFonts w:eastAsiaTheme="minorEastAsia" w:hint="eastAsia"/>
          <w:sz w:val="22"/>
          <w:lang w:val="en-US"/>
        </w:rPr>
        <w:t xml:space="preserve"> </w:t>
      </w:r>
      <w:r w:rsidRPr="00A22E82">
        <w:rPr>
          <w:rFonts w:eastAsia="Malgun Gothic"/>
          <w:sz w:val="20"/>
          <w:lang w:eastAsia="en-US"/>
        </w:rPr>
        <w:t>whether to send HARQ feedback</w:t>
      </w:r>
      <w:r w:rsidDel="001B5FC7">
        <w:rPr>
          <w:rFonts w:eastAsiaTheme="minorEastAsia"/>
          <w:sz w:val="22"/>
          <w:lang w:val="en-US"/>
        </w:rPr>
        <w:t xml:space="preserve"> </w:t>
      </w:r>
      <w:r>
        <w:rPr>
          <w:rFonts w:eastAsiaTheme="minorEastAsia"/>
          <w:sz w:val="22"/>
          <w:lang w:val="en-US"/>
        </w:rPr>
        <w:t>can further base on</w:t>
      </w:r>
      <w:r w:rsidR="00AD3D45">
        <w:rPr>
          <w:rFonts w:eastAsiaTheme="minorEastAsia"/>
          <w:sz w:val="22"/>
          <w:lang w:val="en-US"/>
        </w:rPr>
        <w:t xml:space="preserve"> TX-RX distance and/or RSRP</w:t>
      </w:r>
      <w:r w:rsidRPr="001B5FC7">
        <w:rPr>
          <w:rFonts w:eastAsiaTheme="minorEastAsia" w:hint="eastAsia"/>
          <w:sz w:val="22"/>
          <w:lang w:val="en-US"/>
        </w:rPr>
        <w:t xml:space="preserve"> </w:t>
      </w:r>
      <w:r>
        <w:rPr>
          <w:rFonts w:eastAsiaTheme="minorEastAsia"/>
          <w:sz w:val="22"/>
          <w:lang w:val="en-US"/>
        </w:rPr>
        <w:t xml:space="preserve">as in </w:t>
      </w:r>
      <w:r>
        <w:rPr>
          <w:rFonts w:eastAsiaTheme="minorEastAsia" w:hint="eastAsia"/>
          <w:sz w:val="22"/>
          <w:lang w:val="en-US"/>
        </w:rPr>
        <w:t>TR38.885</w:t>
      </w:r>
      <w:r>
        <w:rPr>
          <w:rFonts w:eastAsiaTheme="minorEastAsia"/>
          <w:sz w:val="22"/>
          <w:lang w:val="en-US"/>
        </w:rPr>
        <w:t xml:space="preserve"> [2]</w:t>
      </w:r>
      <w:r w:rsidR="00AD3D45">
        <w:rPr>
          <w:rFonts w:eastAsiaTheme="minorEastAsia"/>
          <w:sz w:val="22"/>
          <w:lang w:val="en-US"/>
        </w:rPr>
        <w:t>.</w:t>
      </w:r>
    </w:p>
    <w:tbl>
      <w:tblPr>
        <w:tblStyle w:val="afc"/>
        <w:tblW w:w="0" w:type="auto"/>
        <w:tblLook w:val="04A0" w:firstRow="1" w:lastRow="0" w:firstColumn="1" w:lastColumn="0" w:noHBand="0" w:noVBand="1"/>
      </w:tblPr>
      <w:tblGrid>
        <w:gridCol w:w="9962"/>
      </w:tblGrid>
      <w:tr w:rsidR="00B906F1" w14:paraId="78D68B72" w14:textId="77777777" w:rsidTr="00B906F1">
        <w:tc>
          <w:tcPr>
            <w:tcW w:w="9962" w:type="dxa"/>
          </w:tcPr>
          <w:p w14:paraId="455BA3B1" w14:textId="77777777" w:rsidR="00A22E82" w:rsidRPr="00A22E82" w:rsidRDefault="00A22E82" w:rsidP="00A22E82">
            <w:pPr>
              <w:keepNext/>
              <w:keepLines/>
              <w:spacing w:before="120"/>
              <w:ind w:left="1701" w:hanging="1701"/>
              <w:outlineLvl w:val="4"/>
              <w:rPr>
                <w:rFonts w:ascii="Arial" w:eastAsia="Malgun Gothic" w:hAnsi="Arial"/>
                <w:sz w:val="22"/>
                <w:lang w:eastAsia="en-US"/>
              </w:rPr>
            </w:pPr>
            <w:bookmarkStart w:id="10" w:name="_Toc3237547"/>
            <w:r w:rsidRPr="00A22E82">
              <w:rPr>
                <w:rFonts w:ascii="Arial" w:eastAsia="Malgun Gothic" w:hAnsi="Arial"/>
                <w:sz w:val="22"/>
                <w:lang w:eastAsia="en-US"/>
              </w:rPr>
              <w:t>5.1.2.2.1</w:t>
            </w:r>
            <w:r w:rsidRPr="00A22E82">
              <w:rPr>
                <w:rFonts w:ascii="Arial" w:eastAsia="Malgun Gothic" w:hAnsi="Arial"/>
                <w:sz w:val="22"/>
                <w:lang w:eastAsia="en-US"/>
              </w:rPr>
              <w:tab/>
              <w:t>General HARQ procedure</w:t>
            </w:r>
            <w:bookmarkEnd w:id="10"/>
          </w:p>
          <w:p w14:paraId="0A712BAD" w14:textId="5DA261DD" w:rsidR="00A22E82" w:rsidRPr="00A22E82" w:rsidRDefault="00A22E82" w:rsidP="00A22E82">
            <w:pPr>
              <w:rPr>
                <w:rFonts w:eastAsia="Malgun Gothic"/>
                <w:sz w:val="20"/>
                <w:lang w:eastAsia="en-US"/>
              </w:rPr>
            </w:pPr>
            <w:r>
              <w:rPr>
                <w:rFonts w:eastAsia="Malgun Gothic"/>
                <w:sz w:val="20"/>
                <w:lang w:eastAsia="en-US"/>
              </w:rPr>
              <w:t>[…]</w:t>
            </w:r>
          </w:p>
          <w:p w14:paraId="3045979F" w14:textId="7F669236" w:rsidR="00B906F1" w:rsidRPr="00A22E82" w:rsidRDefault="00A22E82" w:rsidP="00A22E82">
            <w:pPr>
              <w:rPr>
                <w:rFonts w:eastAsia="Malgun Gothic"/>
                <w:sz w:val="20"/>
                <w:lang w:eastAsia="en-US"/>
              </w:rPr>
            </w:pPr>
            <w:r w:rsidRPr="00A22E82">
              <w:rPr>
                <w:rFonts w:eastAsia="Malgun Gothic"/>
                <w:sz w:val="20"/>
                <w:lang w:eastAsia="en-US"/>
              </w:rPr>
              <w:t xml:space="preserve">When SL HARQ feedback is enabled for groupcast, it is supported to use TX-RX distance and/or RSRP in deciding whether to send HARQ feedback. </w:t>
            </w:r>
            <w:r>
              <w:rPr>
                <w:rFonts w:eastAsia="Malgun Gothic"/>
                <w:sz w:val="20"/>
                <w:lang w:eastAsia="en-US"/>
              </w:rPr>
              <w:t>[…]</w:t>
            </w:r>
          </w:p>
        </w:tc>
      </w:tr>
    </w:tbl>
    <w:p w14:paraId="0DC20789" w14:textId="501B0266" w:rsidR="0052574D" w:rsidRDefault="008B0E49" w:rsidP="008B0E49">
      <w:pPr>
        <w:spacing w:beforeLines="50" w:before="120" w:afterLines="50" w:after="120"/>
        <w:jc w:val="both"/>
        <w:rPr>
          <w:rFonts w:eastAsiaTheme="minorEastAsia"/>
          <w:sz w:val="22"/>
          <w:lang w:val="en-US"/>
        </w:rPr>
      </w:pPr>
      <w:r>
        <w:rPr>
          <w:rFonts w:eastAsiaTheme="minorEastAsia" w:hint="eastAsia"/>
          <w:sz w:val="22"/>
          <w:lang w:val="en-US"/>
        </w:rPr>
        <w:t xml:space="preserve">To support this feature, we believe </w:t>
      </w:r>
      <w:r>
        <w:rPr>
          <w:rFonts w:eastAsiaTheme="minorEastAsia"/>
          <w:sz w:val="22"/>
          <w:lang w:val="en-US"/>
        </w:rPr>
        <w:t>that</w:t>
      </w:r>
      <w:r>
        <w:rPr>
          <w:rFonts w:eastAsiaTheme="minorEastAsia" w:hint="eastAsia"/>
          <w:sz w:val="22"/>
          <w:lang w:val="en-US"/>
        </w:rPr>
        <w:t xml:space="preserve"> </w:t>
      </w:r>
      <w:r>
        <w:rPr>
          <w:rFonts w:eastAsiaTheme="minorEastAsia"/>
          <w:sz w:val="22"/>
          <w:lang w:val="en-US"/>
        </w:rPr>
        <w:t>range requirement needs to be indicated per PSSCH</w:t>
      </w:r>
      <w:r w:rsidR="001B5FC7">
        <w:rPr>
          <w:rFonts w:eastAsiaTheme="minorEastAsia"/>
          <w:sz w:val="22"/>
          <w:lang w:val="en-US"/>
        </w:rPr>
        <w:t>, since t</w:t>
      </w:r>
      <w:r w:rsidR="00964FD5">
        <w:rPr>
          <w:rFonts w:eastAsiaTheme="minorEastAsia"/>
          <w:sz w:val="22"/>
          <w:lang w:val="en-US"/>
        </w:rPr>
        <w:t xml:space="preserve">he </w:t>
      </w:r>
      <w:r w:rsidR="00697E87">
        <w:rPr>
          <w:rFonts w:eastAsiaTheme="minorEastAsia"/>
          <w:sz w:val="22"/>
          <w:lang w:val="en-US"/>
        </w:rPr>
        <w:t xml:space="preserve">packet range </w:t>
      </w:r>
      <w:r w:rsidR="00964FD5">
        <w:rPr>
          <w:rFonts w:eastAsiaTheme="minorEastAsia"/>
          <w:sz w:val="22"/>
          <w:lang w:val="en-US"/>
        </w:rPr>
        <w:t>requirement is not known to RX-UE</w:t>
      </w:r>
      <w:r w:rsidR="00697E87">
        <w:rPr>
          <w:rFonts w:eastAsiaTheme="minorEastAsia"/>
          <w:sz w:val="22"/>
          <w:lang w:val="en-US"/>
        </w:rPr>
        <w:t>(s)</w:t>
      </w:r>
      <w:r w:rsidR="00964FD5">
        <w:rPr>
          <w:rFonts w:eastAsiaTheme="minorEastAsia"/>
          <w:sz w:val="22"/>
          <w:lang w:val="en-US"/>
        </w:rPr>
        <w:t xml:space="preserve">. Regarding how to indicate it, </w:t>
      </w:r>
      <w:r w:rsidR="00363DDD">
        <w:rPr>
          <w:rFonts w:eastAsiaTheme="minorEastAsia"/>
          <w:sz w:val="22"/>
          <w:lang w:val="en-US"/>
        </w:rPr>
        <w:t xml:space="preserve">range requirements </w:t>
      </w:r>
      <w:r w:rsidR="00697E87">
        <w:rPr>
          <w:rFonts w:eastAsiaTheme="minorEastAsia"/>
          <w:sz w:val="22"/>
          <w:lang w:val="en-US"/>
        </w:rPr>
        <w:t xml:space="preserve">can </w:t>
      </w:r>
      <w:r w:rsidR="00363DDD">
        <w:rPr>
          <w:rFonts w:eastAsiaTheme="minorEastAsia"/>
          <w:sz w:val="22"/>
          <w:lang w:val="en-US"/>
        </w:rPr>
        <w:t>be indexed and an index is indicated via the SCI</w:t>
      </w:r>
      <w:r w:rsidR="00697E87">
        <w:rPr>
          <w:rFonts w:eastAsiaTheme="minorEastAsia"/>
          <w:sz w:val="22"/>
          <w:lang w:val="en-US"/>
        </w:rPr>
        <w:t xml:space="preserve"> associating with PSSCH transmission</w:t>
      </w:r>
      <w:r w:rsidR="00363DDD">
        <w:rPr>
          <w:rFonts w:eastAsiaTheme="minorEastAsia"/>
          <w:sz w:val="22"/>
          <w:lang w:val="en-US"/>
        </w:rPr>
        <w:t xml:space="preserve">. </w:t>
      </w:r>
    </w:p>
    <w:p w14:paraId="5909696D" w14:textId="0939DFBE" w:rsidR="00697E87" w:rsidRPr="00974F42" w:rsidRDefault="00697E87" w:rsidP="008B0E49">
      <w:pPr>
        <w:spacing w:beforeLines="50" w:before="120" w:afterLines="50" w:after="120"/>
        <w:jc w:val="both"/>
        <w:rPr>
          <w:rFonts w:eastAsia="SimSun"/>
          <w:sz w:val="22"/>
          <w:lang w:val="en-US" w:eastAsia="zh-CN"/>
        </w:rPr>
      </w:pPr>
      <w:r>
        <w:rPr>
          <w:rFonts w:eastAsia="SimSun"/>
          <w:sz w:val="22"/>
          <w:lang w:val="en-US" w:eastAsia="zh-CN"/>
        </w:rPr>
        <w:t xml:space="preserve">Besides range requirement indication, the distance measurement between TX-UE and RX-UE should be considered. Regarding the measurement, at least some location information needs to be shared between TX-UE and RX-UE, </w:t>
      </w:r>
      <w:r w:rsidR="005210F7">
        <w:rPr>
          <w:rFonts w:eastAsia="SimSun"/>
          <w:sz w:val="22"/>
          <w:lang w:val="en-US" w:eastAsia="zh-CN"/>
        </w:rPr>
        <w:t xml:space="preserve">and at least following two approaches can be considered: 1) </w:t>
      </w:r>
      <w:r>
        <w:rPr>
          <w:rFonts w:eastAsia="SimSun" w:hint="eastAsia"/>
          <w:sz w:val="22"/>
          <w:lang w:val="en-US" w:eastAsia="zh-CN"/>
        </w:rPr>
        <w:t>e</w:t>
      </w:r>
      <w:r>
        <w:rPr>
          <w:rFonts w:eastAsia="SimSun"/>
          <w:sz w:val="22"/>
          <w:lang w:val="en-US" w:eastAsia="zh-CN"/>
        </w:rPr>
        <w:t xml:space="preserve">xplicit TX UE location (or some zone ID if supported) </w:t>
      </w:r>
      <w:r w:rsidR="005210F7">
        <w:rPr>
          <w:rFonts w:eastAsia="SimSun"/>
          <w:sz w:val="22"/>
          <w:lang w:val="en-US" w:eastAsia="zh-CN"/>
        </w:rPr>
        <w:t xml:space="preserve">is </w:t>
      </w:r>
      <w:r>
        <w:rPr>
          <w:rFonts w:eastAsia="SimSun"/>
          <w:sz w:val="22"/>
          <w:lang w:val="en-US" w:eastAsia="zh-CN"/>
        </w:rPr>
        <w:t xml:space="preserve">indicated in SCI, </w:t>
      </w:r>
      <w:r w:rsidR="005210F7">
        <w:rPr>
          <w:rFonts w:eastAsia="SimSun"/>
          <w:sz w:val="22"/>
          <w:lang w:val="en-US" w:eastAsia="zh-CN"/>
        </w:rPr>
        <w:t xml:space="preserve">2) </w:t>
      </w:r>
      <w:r>
        <w:rPr>
          <w:rFonts w:eastAsia="SimSun"/>
          <w:sz w:val="22"/>
          <w:lang w:val="en-US" w:eastAsia="zh-CN"/>
        </w:rPr>
        <w:t>assum</w:t>
      </w:r>
      <w:r w:rsidR="005210F7">
        <w:rPr>
          <w:rFonts w:eastAsia="SimSun"/>
          <w:sz w:val="22"/>
          <w:lang w:val="en-US" w:eastAsia="zh-CN"/>
        </w:rPr>
        <w:t>ing</w:t>
      </w:r>
      <w:r>
        <w:rPr>
          <w:rFonts w:eastAsia="SimSun"/>
          <w:sz w:val="22"/>
          <w:lang w:val="en-US" w:eastAsia="zh-CN"/>
        </w:rPr>
        <w:t xml:space="preserve"> that UE IDs and UE locations are always shared between proximity-UEs, e.g., via BSM broadcast, then source ID in SCI can be reused for the purpose of TX UE location indication.</w:t>
      </w:r>
    </w:p>
    <w:p w14:paraId="71B1DDCB" w14:textId="46E3B439" w:rsidR="00363DDD" w:rsidRPr="00C82FD7" w:rsidRDefault="00363DDD" w:rsidP="00363DD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E12C0">
        <w:rPr>
          <w:rFonts w:eastAsiaTheme="minorEastAsia"/>
          <w:b/>
          <w:sz w:val="22"/>
          <w:u w:val="single"/>
        </w:rPr>
        <w:t>4</w:t>
      </w:r>
      <w:r w:rsidRPr="00C82FD7">
        <w:rPr>
          <w:rFonts w:eastAsiaTheme="minorEastAsia" w:hint="eastAsia"/>
          <w:b/>
          <w:sz w:val="22"/>
          <w:u w:val="single"/>
        </w:rPr>
        <w:t>:</w:t>
      </w:r>
    </w:p>
    <w:p w14:paraId="4F969AB9" w14:textId="2D1F4D67" w:rsidR="00363DDD" w:rsidRDefault="00363DDD" w:rsidP="00363DDD">
      <w:pPr>
        <w:numPr>
          <w:ilvl w:val="0"/>
          <w:numId w:val="8"/>
        </w:numPr>
        <w:spacing w:afterLines="50" w:after="120"/>
        <w:jc w:val="both"/>
        <w:rPr>
          <w:rFonts w:eastAsiaTheme="minorEastAsia"/>
          <w:i/>
          <w:sz w:val="22"/>
          <w:lang w:val="en-US"/>
        </w:rPr>
      </w:pPr>
      <w:r>
        <w:rPr>
          <w:rFonts w:eastAsiaTheme="minorEastAsia"/>
          <w:i/>
          <w:sz w:val="22"/>
          <w:lang w:val="en-US"/>
        </w:rPr>
        <w:t>Range requirement of PSSCH is indicated via corresponding SCI when HARQ feedback is enabled for groupcast.</w:t>
      </w:r>
    </w:p>
    <w:p w14:paraId="24E930BA" w14:textId="5F57C398" w:rsidR="00363DDD" w:rsidRDefault="00363DDD" w:rsidP="00363DDD">
      <w:pPr>
        <w:numPr>
          <w:ilvl w:val="1"/>
          <w:numId w:val="8"/>
        </w:numPr>
        <w:spacing w:afterLines="50" w:after="120"/>
        <w:jc w:val="both"/>
        <w:rPr>
          <w:rFonts w:eastAsiaTheme="minorEastAsia"/>
          <w:i/>
          <w:sz w:val="22"/>
          <w:lang w:val="en-US"/>
        </w:rPr>
      </w:pPr>
      <w:r>
        <w:rPr>
          <w:rFonts w:eastAsiaTheme="minorEastAsia"/>
          <w:i/>
          <w:sz w:val="22"/>
          <w:lang w:val="en-US"/>
        </w:rPr>
        <w:t>Range requirement is indexed and one index is indicated.</w:t>
      </w:r>
    </w:p>
    <w:p w14:paraId="3BA7FBE6" w14:textId="1D41D9EB" w:rsidR="005210F7" w:rsidRPr="00974F42" w:rsidRDefault="005210F7" w:rsidP="005210F7">
      <w:pPr>
        <w:numPr>
          <w:ilvl w:val="0"/>
          <w:numId w:val="8"/>
        </w:numPr>
        <w:spacing w:afterLines="50" w:after="12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ollowing approaches can be considered for TX UE location indication</w:t>
      </w:r>
      <w:r>
        <w:rPr>
          <w:rFonts w:eastAsia="SimSun" w:hint="eastAsia"/>
          <w:i/>
          <w:sz w:val="22"/>
          <w:lang w:val="en-US" w:eastAsia="zh-CN"/>
        </w:rPr>
        <w:t>.</w:t>
      </w:r>
    </w:p>
    <w:p w14:paraId="132E1305" w14:textId="1C005C01" w:rsidR="005210F7" w:rsidRPr="00974F42" w:rsidRDefault="005210F7" w:rsidP="00974F42">
      <w:pPr>
        <w:numPr>
          <w:ilvl w:val="1"/>
          <w:numId w:val="8"/>
        </w:numPr>
        <w:spacing w:afterLines="50" w:after="120"/>
        <w:jc w:val="both"/>
        <w:rPr>
          <w:rFonts w:eastAsiaTheme="minorEastAsia"/>
          <w:i/>
          <w:sz w:val="22"/>
          <w:lang w:val="en-US"/>
        </w:rPr>
      </w:pPr>
      <w:r w:rsidRPr="00974F42">
        <w:rPr>
          <w:rFonts w:eastAsiaTheme="minorEastAsia"/>
          <w:i/>
          <w:sz w:val="22"/>
          <w:lang w:val="en-US"/>
        </w:rPr>
        <w:t>Explicit TX UE location (or some zone ID if supported) can be indicated in SCI</w:t>
      </w:r>
      <w:r>
        <w:rPr>
          <w:rFonts w:eastAsiaTheme="minorEastAsia"/>
          <w:i/>
          <w:sz w:val="22"/>
          <w:lang w:val="en-US"/>
        </w:rPr>
        <w:t>.</w:t>
      </w:r>
    </w:p>
    <w:p w14:paraId="546D5E3A" w14:textId="01511705" w:rsidR="005210F7" w:rsidRPr="005210F7" w:rsidRDefault="005210F7" w:rsidP="005210F7">
      <w:pPr>
        <w:numPr>
          <w:ilvl w:val="1"/>
          <w:numId w:val="8"/>
        </w:numPr>
        <w:spacing w:afterLines="50" w:after="120"/>
        <w:jc w:val="both"/>
        <w:rPr>
          <w:rFonts w:eastAsiaTheme="minorEastAsia"/>
          <w:i/>
          <w:sz w:val="22"/>
          <w:lang w:val="en-US"/>
        </w:rPr>
      </w:pPr>
      <w:r w:rsidRPr="00974F42">
        <w:rPr>
          <w:rFonts w:eastAsiaTheme="minorEastAsia"/>
          <w:i/>
          <w:sz w:val="22"/>
          <w:lang w:val="en-US"/>
        </w:rPr>
        <w:t>Source ID in SCI can be reused for TX UE location indication</w:t>
      </w:r>
      <w:r>
        <w:rPr>
          <w:rFonts w:eastAsiaTheme="minorEastAsia"/>
          <w:i/>
          <w:sz w:val="22"/>
          <w:lang w:val="en-US"/>
        </w:rPr>
        <w:t>.</w:t>
      </w:r>
    </w:p>
    <w:p w14:paraId="6D639EC6" w14:textId="77777777" w:rsidR="00522143" w:rsidRPr="00363DDD" w:rsidRDefault="00522143" w:rsidP="00B342A7">
      <w:pPr>
        <w:spacing w:afterLines="50" w:after="120"/>
        <w:jc w:val="both"/>
        <w:rPr>
          <w:rFonts w:eastAsiaTheme="minorEastAsia"/>
          <w:sz w:val="22"/>
          <w:lang w:val="en-US"/>
        </w:rPr>
      </w:pPr>
    </w:p>
    <w:p w14:paraId="62C8CE07" w14:textId="41478F91" w:rsidR="0052574D" w:rsidRPr="00F427D8"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HARQ feedback content(s)</w:t>
      </w:r>
    </w:p>
    <w:p w14:paraId="206D82D1" w14:textId="33DC5F21" w:rsidR="008A7A00" w:rsidRPr="005B670E" w:rsidRDefault="005210F7" w:rsidP="00F8328D">
      <w:pPr>
        <w:spacing w:afterLines="50" w:after="120"/>
        <w:jc w:val="both"/>
        <w:rPr>
          <w:rFonts w:eastAsiaTheme="minorEastAsia"/>
          <w:sz w:val="22"/>
        </w:rPr>
      </w:pPr>
      <w:r>
        <w:rPr>
          <w:rFonts w:eastAsiaTheme="minorEastAsia" w:hint="eastAsia"/>
          <w:sz w:val="22"/>
          <w:lang w:val="en-US"/>
        </w:rPr>
        <w:t xml:space="preserve">HARQ-ACK bit </w:t>
      </w:r>
      <w:r>
        <w:rPr>
          <w:rFonts w:eastAsiaTheme="minorEastAsia"/>
          <w:sz w:val="22"/>
          <w:lang w:val="en-US"/>
        </w:rPr>
        <w:t xml:space="preserve">will be conveyed </w:t>
      </w:r>
      <w:r w:rsidR="00A639DE">
        <w:rPr>
          <w:rFonts w:eastAsiaTheme="minorEastAsia"/>
          <w:sz w:val="22"/>
          <w:lang w:val="en-US"/>
        </w:rPr>
        <w:t>on</w:t>
      </w:r>
      <w:r>
        <w:rPr>
          <w:rFonts w:eastAsiaTheme="minorEastAsia"/>
          <w:sz w:val="22"/>
          <w:lang w:val="en-US"/>
        </w:rPr>
        <w:t xml:space="preserve"> </w:t>
      </w:r>
      <w:r w:rsidR="00F8328D">
        <w:rPr>
          <w:rFonts w:eastAsiaTheme="minorEastAsia" w:hint="eastAsia"/>
          <w:sz w:val="22"/>
          <w:lang w:val="en-US"/>
        </w:rPr>
        <w:t xml:space="preserve">PSFCH based on </w:t>
      </w:r>
      <w:r w:rsidR="00F8328D">
        <w:rPr>
          <w:rFonts w:eastAsiaTheme="minorEastAsia"/>
          <w:sz w:val="22"/>
          <w:lang w:val="en-US"/>
        </w:rPr>
        <w:t xml:space="preserve">TR38.885. Furthermore, UE ID should </w:t>
      </w:r>
      <w:r>
        <w:rPr>
          <w:rFonts w:eastAsiaTheme="minorEastAsia"/>
          <w:sz w:val="22"/>
          <w:lang w:val="en-US"/>
        </w:rPr>
        <w:t xml:space="preserve">also </w:t>
      </w:r>
      <w:r w:rsidR="00F8328D">
        <w:rPr>
          <w:rFonts w:eastAsiaTheme="minorEastAsia"/>
          <w:sz w:val="22"/>
          <w:lang w:val="en-US"/>
        </w:rPr>
        <w:t xml:space="preserve">be transmitted on a PSFCH to solve HARQ-ACK misunderstanding issue. This issue is shown in Fig. </w:t>
      </w:r>
      <w:r w:rsidR="005E12C0">
        <w:rPr>
          <w:rFonts w:eastAsiaTheme="minorEastAsia"/>
          <w:sz w:val="22"/>
          <w:lang w:val="en-US"/>
        </w:rPr>
        <w:t>5</w:t>
      </w:r>
      <w:r w:rsidR="00F8328D" w:rsidRPr="00F8328D">
        <w:rPr>
          <w:rFonts w:eastAsiaTheme="minorEastAsia"/>
          <w:sz w:val="22"/>
          <w:lang w:val="en-US"/>
        </w:rPr>
        <w:t xml:space="preserve"> Assuming that UE 2 feedbacks NACK to UE 1, while UE 3 (proximity UE of UE 2) feedbacks ACK to UE 4. If UE 2 and UE 3 accidently use identical resource </w:t>
      </w:r>
      <w:r w:rsidR="008A7A00">
        <w:rPr>
          <w:rFonts w:eastAsiaTheme="minorEastAsia"/>
          <w:sz w:val="22"/>
          <w:lang w:val="en-US"/>
        </w:rPr>
        <w:t>for each HARQ feedback</w:t>
      </w:r>
      <w:r w:rsidR="00F8328D" w:rsidRPr="00F8328D">
        <w:rPr>
          <w:rFonts w:eastAsiaTheme="minorEastAsia"/>
          <w:sz w:val="22"/>
          <w:lang w:val="en-US"/>
        </w:rPr>
        <w:t xml:space="preserve">, UE 1 may misunderstand NACK </w:t>
      </w:r>
      <w:r w:rsidR="008A7A00">
        <w:rPr>
          <w:rFonts w:eastAsiaTheme="minorEastAsia"/>
          <w:sz w:val="22"/>
          <w:lang w:val="en-US"/>
        </w:rPr>
        <w:t>as</w:t>
      </w:r>
      <w:r w:rsidR="00F8328D" w:rsidRPr="00F8328D">
        <w:rPr>
          <w:rFonts w:eastAsiaTheme="minorEastAsia"/>
          <w:sz w:val="22"/>
          <w:lang w:val="en-US"/>
        </w:rPr>
        <w:t xml:space="preserve"> ACK as shown in Fig. </w:t>
      </w:r>
      <w:r w:rsidR="005E12C0">
        <w:rPr>
          <w:rFonts w:eastAsiaTheme="minorEastAsia"/>
          <w:sz w:val="22"/>
          <w:lang w:val="en-US"/>
        </w:rPr>
        <w:t>5</w:t>
      </w:r>
      <w:r w:rsidR="00F8328D" w:rsidRPr="00F8328D">
        <w:rPr>
          <w:rFonts w:eastAsiaTheme="minorEastAsia"/>
          <w:sz w:val="22"/>
          <w:lang w:val="en-US"/>
        </w:rPr>
        <w:t>(ii).</w:t>
      </w:r>
      <w:r w:rsidR="008A7A00">
        <w:rPr>
          <w:rFonts w:eastAsiaTheme="minorEastAsia"/>
          <w:sz w:val="22"/>
          <w:lang w:val="en-US"/>
        </w:rPr>
        <w:t xml:space="preserve"> PSSCH resource selection will be based on received RSRP; hence proximity UEs can avoid to use the same resource. However, PSFCH resource will be determined regardless of proximity UE’s transmit resource. In this case, such resource collision and the HARQ-ACK misunderstanding issue occur. </w:t>
      </w:r>
      <w:r w:rsidR="00F8328D" w:rsidRPr="00F8328D">
        <w:rPr>
          <w:rFonts w:eastAsiaTheme="minorEastAsia"/>
          <w:sz w:val="22"/>
          <w:lang w:val="en-US"/>
        </w:rPr>
        <w:t xml:space="preserve">In order to resolve the misunderstanding, </w:t>
      </w:r>
      <w:r w:rsidR="008A7A00">
        <w:rPr>
          <w:rFonts w:eastAsiaTheme="minorEastAsia"/>
          <w:sz w:val="22"/>
          <w:lang w:val="en-US"/>
        </w:rPr>
        <w:t>PSFCH</w:t>
      </w:r>
      <w:r w:rsidR="00F8328D" w:rsidRPr="00F8328D">
        <w:rPr>
          <w:rFonts w:eastAsiaTheme="minorEastAsia"/>
          <w:sz w:val="22"/>
          <w:lang w:val="en-US"/>
        </w:rPr>
        <w:t xml:space="preserve"> can con</w:t>
      </w:r>
      <w:r w:rsidR="008A55DB">
        <w:rPr>
          <w:rFonts w:eastAsiaTheme="minorEastAsia"/>
          <w:sz w:val="22"/>
          <w:lang w:val="en-US"/>
        </w:rPr>
        <w:t xml:space="preserve">vey some ID information, e.g., </w:t>
      </w:r>
      <w:r>
        <w:rPr>
          <w:rFonts w:eastAsiaTheme="minorEastAsia"/>
          <w:sz w:val="22"/>
          <w:lang w:val="en-US"/>
        </w:rPr>
        <w:t xml:space="preserve">TX and/or </w:t>
      </w:r>
      <w:r w:rsidR="008A55DB">
        <w:rPr>
          <w:rFonts w:eastAsiaTheme="minorEastAsia"/>
          <w:sz w:val="22"/>
          <w:lang w:val="en-US"/>
        </w:rPr>
        <w:t>R</w:t>
      </w:r>
      <w:r w:rsidR="00F8328D" w:rsidRPr="00F8328D">
        <w:rPr>
          <w:rFonts w:eastAsiaTheme="minorEastAsia"/>
          <w:sz w:val="22"/>
          <w:lang w:val="en-US"/>
        </w:rPr>
        <w:t xml:space="preserve">X UE ID can be conveyed </w:t>
      </w:r>
      <w:r w:rsidR="008A7A00">
        <w:rPr>
          <w:rFonts w:eastAsiaTheme="minorEastAsia"/>
          <w:sz w:val="22"/>
          <w:lang w:val="en-US"/>
        </w:rPr>
        <w:t>on PSFCH</w:t>
      </w:r>
      <w:r w:rsidR="00F8328D" w:rsidRPr="00F8328D">
        <w:rPr>
          <w:rFonts w:eastAsiaTheme="minorEastAsia"/>
          <w:sz w:val="22"/>
          <w:lang w:val="en-US"/>
        </w:rPr>
        <w:t>.</w:t>
      </w:r>
      <w:r w:rsidR="008A7A00">
        <w:rPr>
          <w:rFonts w:eastAsiaTheme="minorEastAsia"/>
          <w:sz w:val="22"/>
          <w:lang w:val="en-US"/>
        </w:rPr>
        <w:t xml:space="preserve"> </w:t>
      </w:r>
      <w:r w:rsidR="008A55DB">
        <w:rPr>
          <w:rFonts w:eastAsiaTheme="minorEastAsia"/>
          <w:sz w:val="22"/>
          <w:lang w:val="en-US"/>
        </w:rPr>
        <w:t xml:space="preserve">Note that PUCCH format 0 in NR Rel-15 </w:t>
      </w:r>
      <w:r w:rsidR="005B670E">
        <w:rPr>
          <w:rFonts w:eastAsiaTheme="minorEastAsia"/>
          <w:sz w:val="22"/>
          <w:lang w:val="en-US"/>
        </w:rPr>
        <w:t xml:space="preserve">will be reused for PSFCH </w:t>
      </w:r>
      <w:r w:rsidR="008A55DB">
        <w:rPr>
          <w:rFonts w:eastAsiaTheme="minorEastAsia"/>
          <w:sz w:val="22"/>
          <w:lang w:val="en-US"/>
        </w:rPr>
        <w:t xml:space="preserve">(discussed in our </w:t>
      </w:r>
      <w:r w:rsidR="005B670E">
        <w:rPr>
          <w:rFonts w:eastAsiaTheme="minorEastAsia"/>
          <w:sz w:val="22"/>
          <w:lang w:val="en-US"/>
        </w:rPr>
        <w:t xml:space="preserve">companion </w:t>
      </w:r>
      <w:r w:rsidR="008A55DB">
        <w:rPr>
          <w:rFonts w:eastAsiaTheme="minorEastAsia"/>
          <w:sz w:val="22"/>
          <w:lang w:val="en-US"/>
        </w:rPr>
        <w:t xml:space="preserve">contribution [3]). PUCCH format 0 is sequence-based format with a few code-domain resources; hence </w:t>
      </w:r>
      <w:r w:rsidR="005B670E">
        <w:rPr>
          <w:rFonts w:eastAsiaTheme="minorEastAsia"/>
          <w:sz w:val="22"/>
          <w:lang w:val="en-US"/>
        </w:rPr>
        <w:t xml:space="preserve">TX and/or </w:t>
      </w:r>
      <w:r w:rsidR="008A55DB">
        <w:rPr>
          <w:rFonts w:eastAsiaTheme="minorEastAsia"/>
          <w:sz w:val="22"/>
          <w:lang w:val="en-US"/>
        </w:rPr>
        <w:lastRenderedPageBreak/>
        <w:t xml:space="preserve">RX UE ID can be differentiated by the code-domain resource, i.e. the sequence is generated based on </w:t>
      </w:r>
      <w:r w:rsidR="005B670E">
        <w:rPr>
          <w:rFonts w:eastAsiaTheme="minorEastAsia"/>
          <w:sz w:val="22"/>
          <w:lang w:val="en-US"/>
        </w:rPr>
        <w:t xml:space="preserve">TX and/or </w:t>
      </w:r>
      <w:r w:rsidR="008A55DB">
        <w:rPr>
          <w:rFonts w:eastAsiaTheme="minorEastAsia"/>
          <w:sz w:val="22"/>
          <w:lang w:val="en-US"/>
        </w:rPr>
        <w:t>RX UE ID.</w:t>
      </w:r>
    </w:p>
    <w:p w14:paraId="70670383" w14:textId="6EC21CDB" w:rsidR="00F8328D" w:rsidRPr="00EE138A" w:rsidRDefault="00F8328D" w:rsidP="00F8328D">
      <w:pPr>
        <w:spacing w:afterLines="50" w:after="120"/>
        <w:jc w:val="center"/>
        <w:rPr>
          <w:rFonts w:eastAsia="ＭＳ 明朝"/>
          <w:sz w:val="22"/>
          <w:lang w:val="en-US"/>
        </w:rPr>
      </w:pPr>
      <w:r>
        <w:rPr>
          <w:noProof/>
          <w:lang w:val="en-US"/>
        </w:rPr>
        <w:drawing>
          <wp:inline distT="0" distB="0" distL="0" distR="0" wp14:anchorId="27D9EFFA" wp14:editId="3972273D">
            <wp:extent cx="6332220" cy="10858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53532"/>
                    <a:stretch/>
                  </pic:blipFill>
                  <pic:spPr bwMode="auto">
                    <a:xfrm>
                      <a:off x="0" y="0"/>
                      <a:ext cx="6332220" cy="1085850"/>
                    </a:xfrm>
                    <a:prstGeom prst="rect">
                      <a:avLst/>
                    </a:prstGeom>
                    <a:ln>
                      <a:noFill/>
                    </a:ln>
                    <a:extLst>
                      <a:ext uri="{53640926-AAD7-44D8-BBD7-CCE9431645EC}">
                        <a14:shadowObscured xmlns:a14="http://schemas.microsoft.com/office/drawing/2010/main"/>
                      </a:ext>
                    </a:extLst>
                  </pic:spPr>
                </pic:pic>
              </a:graphicData>
            </a:graphic>
          </wp:inline>
        </w:drawing>
      </w:r>
    </w:p>
    <w:p w14:paraId="7BFCB89E" w14:textId="67E341CF" w:rsidR="005210F7" w:rsidRDefault="005210F7" w:rsidP="00F8328D">
      <w:pPr>
        <w:spacing w:afterLines="50" w:after="120"/>
        <w:jc w:val="center"/>
        <w:rPr>
          <w:sz w:val="22"/>
          <w:szCs w:val="22"/>
          <w:lang w:eastAsia="en-US"/>
        </w:rPr>
      </w:pPr>
      <w:r>
        <w:rPr>
          <w:noProof/>
          <w:lang w:val="en-US"/>
        </w:rPr>
        <w:drawing>
          <wp:inline distT="0" distB="0" distL="0" distR="0" wp14:anchorId="14608089" wp14:editId="6A34F35B">
            <wp:extent cx="3067050" cy="1162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50272" r="51564"/>
                    <a:stretch/>
                  </pic:blipFill>
                  <pic:spPr bwMode="auto">
                    <a:xfrm>
                      <a:off x="0" y="0"/>
                      <a:ext cx="3067050" cy="1162050"/>
                    </a:xfrm>
                    <a:prstGeom prst="rect">
                      <a:avLst/>
                    </a:prstGeom>
                    <a:ln>
                      <a:noFill/>
                    </a:ln>
                    <a:extLst>
                      <a:ext uri="{53640926-AAD7-44D8-BBD7-CCE9431645EC}">
                        <a14:shadowObscured xmlns:a14="http://schemas.microsoft.com/office/drawing/2010/main"/>
                      </a:ext>
                    </a:extLst>
                  </pic:spPr>
                </pic:pic>
              </a:graphicData>
            </a:graphic>
          </wp:inline>
        </w:drawing>
      </w:r>
    </w:p>
    <w:p w14:paraId="3AFEA8E8" w14:textId="614EB344" w:rsidR="00F8328D" w:rsidRPr="00EE138A" w:rsidRDefault="00F8328D" w:rsidP="00F8328D">
      <w:pPr>
        <w:spacing w:afterLines="50" w:after="120"/>
        <w:jc w:val="center"/>
        <w:rPr>
          <w:rFonts w:eastAsiaTheme="minorEastAsia"/>
          <w:sz w:val="22"/>
        </w:rPr>
      </w:pPr>
      <w:r w:rsidRPr="00EE138A">
        <w:rPr>
          <w:sz w:val="22"/>
          <w:szCs w:val="22"/>
          <w:lang w:eastAsia="en-US"/>
        </w:rPr>
        <w:t xml:space="preserve">Fig. </w:t>
      </w:r>
      <w:r w:rsidR="005E12C0">
        <w:rPr>
          <w:sz w:val="22"/>
          <w:szCs w:val="22"/>
          <w:lang w:eastAsia="en-US"/>
        </w:rPr>
        <w:t>5</w:t>
      </w:r>
      <w:r w:rsidRPr="00EE138A">
        <w:rPr>
          <w:sz w:val="22"/>
          <w:szCs w:val="22"/>
          <w:lang w:eastAsia="en-US"/>
        </w:rPr>
        <w:t xml:space="preserve">: </w:t>
      </w:r>
      <w:r w:rsidRPr="00F8328D">
        <w:rPr>
          <w:sz w:val="22"/>
          <w:szCs w:val="22"/>
          <w:lang w:eastAsia="en-US"/>
        </w:rPr>
        <w:t>SL HARQ-ACK misunderstanding</w:t>
      </w:r>
    </w:p>
    <w:p w14:paraId="5E8192BD" w14:textId="25A214FC" w:rsidR="003919C5" w:rsidRPr="00C82FD7" w:rsidRDefault="003919C5" w:rsidP="003919C5">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5E12C0">
        <w:rPr>
          <w:rFonts w:eastAsiaTheme="minorEastAsia"/>
          <w:b/>
          <w:sz w:val="22"/>
          <w:u w:val="single"/>
        </w:rPr>
        <w:t>2</w:t>
      </w:r>
      <w:r w:rsidRPr="00C82FD7">
        <w:rPr>
          <w:rFonts w:eastAsiaTheme="minorEastAsia" w:hint="eastAsia"/>
          <w:b/>
          <w:sz w:val="22"/>
          <w:u w:val="single"/>
        </w:rPr>
        <w:t>:</w:t>
      </w:r>
    </w:p>
    <w:p w14:paraId="2BE74137" w14:textId="0E9DF633" w:rsidR="003919C5" w:rsidRDefault="003919C5" w:rsidP="003919C5">
      <w:pPr>
        <w:numPr>
          <w:ilvl w:val="0"/>
          <w:numId w:val="8"/>
        </w:numPr>
        <w:spacing w:afterLines="50" w:after="120"/>
        <w:jc w:val="both"/>
        <w:rPr>
          <w:rFonts w:eastAsiaTheme="minorEastAsia"/>
          <w:i/>
          <w:sz w:val="22"/>
          <w:lang w:val="en-US"/>
        </w:rPr>
      </w:pPr>
      <w:r>
        <w:rPr>
          <w:rFonts w:eastAsiaTheme="minorEastAsia"/>
          <w:i/>
          <w:sz w:val="22"/>
          <w:lang w:val="en-US"/>
        </w:rPr>
        <w:t>HARQ-ACK misunderstanding issue will occur.</w:t>
      </w:r>
    </w:p>
    <w:p w14:paraId="5CFAAC43" w14:textId="4D7BB3E6" w:rsidR="003919C5" w:rsidRPr="00C82FD7" w:rsidRDefault="003919C5" w:rsidP="003919C5">
      <w:pPr>
        <w:numPr>
          <w:ilvl w:val="1"/>
          <w:numId w:val="8"/>
        </w:numPr>
        <w:spacing w:afterLines="50" w:after="120"/>
        <w:jc w:val="both"/>
        <w:rPr>
          <w:rFonts w:eastAsiaTheme="minorEastAsia"/>
          <w:i/>
          <w:sz w:val="22"/>
          <w:lang w:val="en-US"/>
        </w:rPr>
      </w:pPr>
      <w:r>
        <w:rPr>
          <w:rFonts w:eastAsiaTheme="minorEastAsia" w:hint="eastAsia"/>
          <w:i/>
          <w:sz w:val="22"/>
          <w:lang w:val="en-US"/>
        </w:rPr>
        <w:t>A UE receives HARQ-ACK from both expected UE and un</w:t>
      </w:r>
      <w:r>
        <w:rPr>
          <w:rFonts w:eastAsiaTheme="minorEastAsia"/>
          <w:i/>
          <w:sz w:val="22"/>
          <w:lang w:val="en-US"/>
        </w:rPr>
        <w:t>expected UE on the same PSFCH resource</w:t>
      </w:r>
      <w:r>
        <w:rPr>
          <w:rFonts w:eastAsiaTheme="minorEastAsia" w:hint="eastAsia"/>
          <w:i/>
          <w:sz w:val="22"/>
          <w:lang w:val="en-US"/>
        </w:rPr>
        <w:t>, where NACK-to-ACK error will occur.</w:t>
      </w:r>
    </w:p>
    <w:p w14:paraId="56A2B0E9" w14:textId="7596B871" w:rsidR="00F8328D" w:rsidRPr="00C82FD7" w:rsidRDefault="00F8328D" w:rsidP="00F8328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E12C0">
        <w:rPr>
          <w:rFonts w:eastAsiaTheme="minorEastAsia"/>
          <w:b/>
          <w:sz w:val="22"/>
          <w:u w:val="single"/>
        </w:rPr>
        <w:t>5</w:t>
      </w:r>
      <w:r w:rsidRPr="00C82FD7">
        <w:rPr>
          <w:rFonts w:eastAsiaTheme="minorEastAsia" w:hint="eastAsia"/>
          <w:b/>
          <w:sz w:val="22"/>
          <w:u w:val="single"/>
        </w:rPr>
        <w:t>:</w:t>
      </w:r>
    </w:p>
    <w:p w14:paraId="3A69B250" w14:textId="4467649D" w:rsidR="00F8328D" w:rsidRDefault="003919C5" w:rsidP="00F8328D">
      <w:pPr>
        <w:numPr>
          <w:ilvl w:val="0"/>
          <w:numId w:val="8"/>
        </w:numPr>
        <w:spacing w:afterLines="50" w:after="120"/>
        <w:jc w:val="both"/>
        <w:rPr>
          <w:rFonts w:eastAsiaTheme="minorEastAsia"/>
          <w:i/>
          <w:sz w:val="22"/>
          <w:lang w:val="en-US"/>
        </w:rPr>
      </w:pPr>
      <w:r>
        <w:rPr>
          <w:rFonts w:eastAsiaTheme="minorEastAsia" w:hint="eastAsia"/>
          <w:i/>
          <w:sz w:val="22"/>
          <w:lang w:val="en-US"/>
        </w:rPr>
        <w:t>UE ID is conveyed on PSFCH with HARQ-ACK.</w:t>
      </w:r>
    </w:p>
    <w:p w14:paraId="4D8BC702" w14:textId="42A82B87" w:rsidR="003919C5" w:rsidRPr="00C82FD7" w:rsidRDefault="003919C5" w:rsidP="003919C5">
      <w:pPr>
        <w:numPr>
          <w:ilvl w:val="1"/>
          <w:numId w:val="8"/>
        </w:numPr>
        <w:spacing w:afterLines="50" w:after="120"/>
        <w:jc w:val="both"/>
        <w:rPr>
          <w:rFonts w:eastAsiaTheme="minorEastAsia"/>
          <w:i/>
          <w:sz w:val="22"/>
          <w:lang w:val="en-US"/>
        </w:rPr>
      </w:pPr>
      <w:r>
        <w:rPr>
          <w:rFonts w:eastAsiaTheme="minorEastAsia"/>
          <w:i/>
          <w:sz w:val="22"/>
          <w:lang w:val="en-US"/>
        </w:rPr>
        <w:t xml:space="preserve">e.g. PSFCH sequence is generated based on </w:t>
      </w:r>
      <w:r w:rsidR="005B670E">
        <w:rPr>
          <w:rFonts w:eastAsiaTheme="minorEastAsia"/>
          <w:i/>
          <w:sz w:val="22"/>
          <w:lang w:val="en-US"/>
        </w:rPr>
        <w:t xml:space="preserve">TX and/or </w:t>
      </w:r>
      <w:r>
        <w:rPr>
          <w:rFonts w:eastAsiaTheme="minorEastAsia"/>
          <w:i/>
          <w:sz w:val="22"/>
          <w:lang w:val="en-US"/>
        </w:rPr>
        <w:t>RX UE ID.</w:t>
      </w:r>
    </w:p>
    <w:p w14:paraId="45AA6937" w14:textId="77777777" w:rsidR="00522143" w:rsidRDefault="00522143" w:rsidP="00B342A7">
      <w:pPr>
        <w:spacing w:afterLines="50" w:after="120"/>
        <w:jc w:val="both"/>
        <w:rPr>
          <w:rFonts w:eastAsiaTheme="minorEastAsia"/>
          <w:sz w:val="22"/>
          <w:lang w:val="en-US"/>
        </w:rPr>
      </w:pPr>
    </w:p>
    <w:p w14:paraId="1EDCBB63" w14:textId="1511F97D" w:rsidR="00BB2746" w:rsidRPr="00F427D8" w:rsidRDefault="00BB2746" w:rsidP="00BB2746">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CBG-based HARQ feedback</w:t>
      </w:r>
    </w:p>
    <w:p w14:paraId="75CF54DC" w14:textId="0F64D1FB" w:rsidR="00BB2746" w:rsidRDefault="00F32E6F" w:rsidP="00B342A7">
      <w:pPr>
        <w:spacing w:afterLines="50" w:after="120"/>
        <w:jc w:val="both"/>
        <w:rPr>
          <w:rFonts w:eastAsiaTheme="minorEastAsia"/>
          <w:sz w:val="22"/>
          <w:lang w:val="en-US"/>
        </w:rPr>
      </w:pPr>
      <w:r>
        <w:rPr>
          <w:rFonts w:eastAsiaTheme="minorEastAsia" w:hint="eastAsia"/>
          <w:sz w:val="22"/>
          <w:lang w:val="en-US"/>
        </w:rPr>
        <w:t>In NR Rel-15, CBG-based HARQ feedback is supported</w:t>
      </w:r>
      <w:r>
        <w:rPr>
          <w:rFonts w:eastAsiaTheme="minorEastAsia"/>
          <w:sz w:val="22"/>
          <w:lang w:val="en-US"/>
        </w:rPr>
        <w:t xml:space="preserve"> for </w:t>
      </w:r>
      <w:r w:rsidR="00A01243">
        <w:rPr>
          <w:rFonts w:eastAsiaTheme="minorEastAsia"/>
          <w:sz w:val="22"/>
          <w:lang w:val="en-US"/>
        </w:rPr>
        <w:t>better resource utilization efficiency because if some CBG decoding is successful, the CBG is not retransmitted even if the TB is not decoded correctly. However, CBG-based operation requires multiple HARQ-ACK bits for a TB, which makes spec. more complexity</w:t>
      </w:r>
      <w:r w:rsidR="002A28FC">
        <w:rPr>
          <w:rFonts w:eastAsiaTheme="minorEastAsia"/>
          <w:sz w:val="22"/>
          <w:lang w:val="en-US"/>
        </w:rPr>
        <w:t>; for example, PSFCH format aspect, HARQ-ACK bits multiplexing aspect, and TB-base/CBG-base switching aspect</w:t>
      </w:r>
      <w:r w:rsidR="00A01243">
        <w:rPr>
          <w:rFonts w:eastAsiaTheme="minorEastAsia"/>
          <w:sz w:val="22"/>
          <w:lang w:val="en-US"/>
        </w:rPr>
        <w:t>. Furthermore, CBG-based operation is not mandatory feature but optimization</w:t>
      </w:r>
      <w:r w:rsidR="00E32938">
        <w:rPr>
          <w:rFonts w:eastAsiaTheme="minorEastAsia"/>
          <w:sz w:val="22"/>
          <w:lang w:val="en-US"/>
        </w:rPr>
        <w:t>, considering large</w:t>
      </w:r>
      <w:r w:rsidR="00051FC5">
        <w:rPr>
          <w:rFonts w:eastAsiaTheme="minorEastAsia"/>
          <w:sz w:val="22"/>
          <w:lang w:val="en-US"/>
        </w:rPr>
        <w:t xml:space="preserve"> scope in </w:t>
      </w:r>
      <w:r w:rsidR="00E32938">
        <w:rPr>
          <w:rFonts w:eastAsiaTheme="minorEastAsia"/>
          <w:sz w:val="22"/>
          <w:lang w:val="en-US"/>
        </w:rPr>
        <w:t xml:space="preserve">Rel-16 </w:t>
      </w:r>
      <w:r w:rsidR="00051FC5">
        <w:rPr>
          <w:rFonts w:eastAsiaTheme="minorEastAsia"/>
          <w:sz w:val="22"/>
          <w:lang w:val="en-US"/>
        </w:rPr>
        <w:t>NR-V2X</w:t>
      </w:r>
      <w:r w:rsidR="00E32938">
        <w:rPr>
          <w:rFonts w:eastAsiaTheme="minorEastAsia"/>
          <w:sz w:val="22"/>
          <w:lang w:val="en-US"/>
        </w:rPr>
        <w:t>,</w:t>
      </w:r>
      <w:r w:rsidR="00051FC5">
        <w:rPr>
          <w:rFonts w:eastAsiaTheme="minorEastAsia"/>
          <w:sz w:val="22"/>
          <w:lang w:val="en-US"/>
        </w:rPr>
        <w:t xml:space="preserve"> it is desirable to </w:t>
      </w:r>
      <w:r w:rsidR="00E32938">
        <w:rPr>
          <w:rFonts w:eastAsiaTheme="minorEastAsia"/>
          <w:sz w:val="22"/>
          <w:lang w:val="en-US"/>
        </w:rPr>
        <w:t>drop this feature in Rel-16 NR V2X</w:t>
      </w:r>
      <w:r w:rsidR="00051FC5">
        <w:rPr>
          <w:rFonts w:eastAsiaTheme="minorEastAsia"/>
          <w:sz w:val="22"/>
          <w:lang w:val="en-US"/>
        </w:rPr>
        <w:t>.</w:t>
      </w:r>
      <w:r w:rsidR="00A01243">
        <w:rPr>
          <w:rFonts w:eastAsiaTheme="minorEastAsia"/>
          <w:sz w:val="22"/>
          <w:lang w:val="en-US"/>
        </w:rPr>
        <w:t xml:space="preserve"> Therefore, we provide the following proposal.</w:t>
      </w:r>
    </w:p>
    <w:p w14:paraId="55798C1B" w14:textId="588CF6AC"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E12C0">
        <w:rPr>
          <w:rFonts w:eastAsiaTheme="minorEastAsia"/>
          <w:b/>
          <w:sz w:val="22"/>
          <w:u w:val="single"/>
        </w:rPr>
        <w:t>6</w:t>
      </w:r>
      <w:r w:rsidRPr="00C82FD7">
        <w:rPr>
          <w:rFonts w:eastAsiaTheme="minorEastAsia" w:hint="eastAsia"/>
          <w:b/>
          <w:sz w:val="22"/>
          <w:u w:val="single"/>
        </w:rPr>
        <w:t>:</w:t>
      </w:r>
    </w:p>
    <w:p w14:paraId="3300B98E" w14:textId="30E4EB24" w:rsidR="007A7607" w:rsidRPr="00C82FD7" w:rsidRDefault="002A28FC"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00E32938" w:rsidRPr="00E32938">
        <w:rPr>
          <w:rFonts w:eastAsiaTheme="minorEastAsia" w:hint="eastAsia"/>
          <w:i/>
          <w:sz w:val="22"/>
          <w:lang w:val="en-US"/>
        </w:rPr>
        <w:t xml:space="preserve"> </w:t>
      </w:r>
      <w:r w:rsidR="00E32938">
        <w:rPr>
          <w:rFonts w:eastAsiaTheme="minorEastAsia" w:hint="eastAsia"/>
          <w:i/>
          <w:sz w:val="22"/>
          <w:lang w:val="en-US"/>
        </w:rPr>
        <w:t>NR-SL</w:t>
      </w:r>
      <w:r w:rsidR="00A639DE">
        <w:rPr>
          <w:rFonts w:eastAsiaTheme="minorEastAsia"/>
          <w:i/>
          <w:sz w:val="22"/>
          <w:lang w:val="en-US"/>
        </w:rPr>
        <w:t>.</w:t>
      </w:r>
    </w:p>
    <w:p w14:paraId="0973F8FC" w14:textId="0F414FE6" w:rsidR="008A334A" w:rsidRDefault="008A334A" w:rsidP="00B342A7">
      <w:pPr>
        <w:spacing w:afterLines="50" w:after="120"/>
        <w:jc w:val="both"/>
        <w:rPr>
          <w:rFonts w:eastAsiaTheme="minorEastAsia"/>
          <w:sz w:val="22"/>
          <w:lang w:val="en-US"/>
        </w:rPr>
      </w:pPr>
    </w:p>
    <w:p w14:paraId="6B572A4C" w14:textId="5FBBC33A" w:rsidR="002E4FB8" w:rsidRPr="0052574D" w:rsidRDefault="0052574D"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 acquisition</w:t>
      </w:r>
    </w:p>
    <w:p w14:paraId="48F7FA46" w14:textId="4928E8EC" w:rsidR="0052574D" w:rsidRPr="00F427D8" w:rsidRDefault="0052574D" w:rsidP="0052574D">
      <w:pPr>
        <w:pStyle w:val="afe"/>
        <w:numPr>
          <w:ilvl w:val="0"/>
          <w:numId w:val="25"/>
        </w:numPr>
        <w:spacing w:afterLines="50" w:after="120"/>
        <w:ind w:leftChars="0"/>
        <w:jc w:val="both"/>
        <w:rPr>
          <w:rFonts w:eastAsiaTheme="minorEastAsia"/>
          <w:sz w:val="22"/>
          <w:lang w:val="en-US"/>
        </w:rPr>
      </w:pPr>
      <w:r>
        <w:rPr>
          <w:rFonts w:eastAsiaTheme="minorEastAsia"/>
          <w:b/>
          <w:sz w:val="22"/>
          <w:lang w:val="en-US"/>
        </w:rPr>
        <w:t xml:space="preserve">CSI </w:t>
      </w:r>
      <w:r w:rsidR="00C7277C">
        <w:rPr>
          <w:rFonts w:eastAsiaTheme="minorEastAsia"/>
          <w:b/>
          <w:sz w:val="22"/>
          <w:lang w:val="en-US"/>
        </w:rPr>
        <w:t xml:space="preserve">report </w:t>
      </w:r>
      <w:r w:rsidR="00CF614E">
        <w:rPr>
          <w:rFonts w:eastAsiaTheme="minorEastAsia"/>
          <w:b/>
          <w:sz w:val="22"/>
          <w:lang w:val="en-US"/>
        </w:rPr>
        <w:t>type and how to trigger</w:t>
      </w:r>
    </w:p>
    <w:p w14:paraId="68667EE5" w14:textId="761AC6DD" w:rsidR="00CF614E" w:rsidRPr="00CF614E" w:rsidRDefault="00CF614E" w:rsidP="00CF614E">
      <w:pPr>
        <w:spacing w:beforeLines="50" w:before="120" w:afterLines="50" w:after="120"/>
        <w:jc w:val="both"/>
        <w:rPr>
          <w:rFonts w:eastAsiaTheme="minorEastAsia"/>
          <w:sz w:val="22"/>
          <w:lang w:val="en-US"/>
        </w:rPr>
      </w:pPr>
      <w:r>
        <w:rPr>
          <w:rFonts w:eastAsiaTheme="minorEastAsia" w:hint="eastAsia"/>
          <w:sz w:val="22"/>
          <w:lang w:val="en-US"/>
        </w:rPr>
        <w:t>In NR V2X,</w:t>
      </w:r>
      <w:r>
        <w:rPr>
          <w:rFonts w:eastAsiaTheme="minorEastAsia"/>
          <w:sz w:val="22"/>
          <w:lang w:val="en-US"/>
        </w:rPr>
        <w:t xml:space="preserve"> </w:t>
      </w:r>
      <w:r w:rsidRPr="00CF614E">
        <w:rPr>
          <w:rFonts w:eastAsiaTheme="minorEastAsia" w:hint="eastAsia"/>
          <w:sz w:val="22"/>
          <w:lang w:val="en-US"/>
        </w:rPr>
        <w:t xml:space="preserve">CSI feedback is </w:t>
      </w:r>
      <w:r>
        <w:rPr>
          <w:rFonts w:eastAsiaTheme="minorEastAsia"/>
          <w:sz w:val="22"/>
          <w:lang w:val="en-US"/>
        </w:rPr>
        <w:t xml:space="preserve">supported and </w:t>
      </w:r>
      <w:r w:rsidRPr="00CF614E">
        <w:rPr>
          <w:rFonts w:eastAsiaTheme="minorEastAsia" w:hint="eastAsia"/>
          <w:sz w:val="22"/>
          <w:lang w:val="en-US"/>
        </w:rPr>
        <w:t xml:space="preserve">performed via PSSCH </w:t>
      </w:r>
      <w:r w:rsidRPr="00CF614E">
        <w:rPr>
          <w:rFonts w:eastAsiaTheme="minorEastAsia"/>
          <w:sz w:val="22"/>
          <w:lang w:val="en-US"/>
        </w:rPr>
        <w:t xml:space="preserve">instead of </w:t>
      </w:r>
      <w:r w:rsidRPr="00CF614E">
        <w:rPr>
          <w:rFonts w:eastAsiaTheme="minorEastAsia" w:hint="eastAsia"/>
          <w:sz w:val="22"/>
          <w:lang w:val="en-US"/>
        </w:rPr>
        <w:t>PSFCH as captured in WID</w:t>
      </w:r>
      <w:r w:rsidRPr="00CF614E">
        <w:rPr>
          <w:rFonts w:eastAsiaTheme="minorEastAsia"/>
          <w:sz w:val="22"/>
          <w:lang w:val="en-US"/>
        </w:rPr>
        <w:t xml:space="preserve"> [1]</w:t>
      </w:r>
      <w:r w:rsidRPr="00CF614E">
        <w:rPr>
          <w:rFonts w:eastAsiaTheme="minorEastAsia" w:hint="eastAsia"/>
          <w:sz w:val="22"/>
          <w:lang w:val="en-US"/>
        </w:rPr>
        <w:t>.</w:t>
      </w:r>
    </w:p>
    <w:tbl>
      <w:tblPr>
        <w:tblStyle w:val="23"/>
        <w:tblW w:w="0" w:type="auto"/>
        <w:tblLook w:val="04A0" w:firstRow="1" w:lastRow="0" w:firstColumn="1" w:lastColumn="0" w:noHBand="0" w:noVBand="1"/>
      </w:tblPr>
      <w:tblGrid>
        <w:gridCol w:w="9962"/>
      </w:tblGrid>
      <w:tr w:rsidR="00CF614E" w:rsidRPr="00CF614E" w14:paraId="4676E660" w14:textId="77777777" w:rsidTr="005B670E">
        <w:tc>
          <w:tcPr>
            <w:tcW w:w="9962" w:type="dxa"/>
          </w:tcPr>
          <w:p w14:paraId="3F1EFAB2" w14:textId="77777777" w:rsidR="00CF614E" w:rsidRPr="00CF614E" w:rsidRDefault="00CF614E" w:rsidP="00CF614E">
            <w:pPr>
              <w:keepLines/>
              <w:spacing w:before="180"/>
              <w:ind w:left="1134" w:hanging="1134"/>
              <w:outlineLvl w:val="1"/>
              <w:rPr>
                <w:rFonts w:ascii="Arial" w:eastAsia="Malgun Gothic" w:hAnsi="Arial"/>
                <w:sz w:val="32"/>
                <w:lang w:eastAsia="en-GB"/>
              </w:rPr>
            </w:pPr>
            <w:r w:rsidRPr="00CF614E">
              <w:rPr>
                <w:rFonts w:ascii="Arial" w:eastAsia="Malgun Gothic" w:hAnsi="Arial"/>
                <w:sz w:val="32"/>
                <w:lang w:eastAsia="en-GB"/>
              </w:rPr>
              <w:t>4</w:t>
            </w:r>
            <w:r w:rsidRPr="00CF614E">
              <w:rPr>
                <w:rFonts w:ascii="Arial" w:eastAsia="Malgun Gothic" w:hAnsi="Arial"/>
                <w:sz w:val="32"/>
                <w:lang w:eastAsia="en-GB"/>
              </w:rPr>
              <w:tab/>
              <w:t>Objective</w:t>
            </w:r>
          </w:p>
          <w:p w14:paraId="228460E6" w14:textId="77777777" w:rsidR="00CF614E" w:rsidRPr="00CF614E" w:rsidRDefault="00CF614E" w:rsidP="00CF614E">
            <w:pPr>
              <w:rPr>
                <w:rFonts w:eastAsiaTheme="minorEastAsia"/>
                <w:sz w:val="20"/>
              </w:rPr>
            </w:pPr>
            <w:r w:rsidRPr="00CF614E">
              <w:rPr>
                <w:rFonts w:eastAsiaTheme="minorEastAsia" w:hint="eastAsia"/>
                <w:sz w:val="20"/>
              </w:rPr>
              <w:t>[</w:t>
            </w:r>
            <w:r w:rsidRPr="00CF614E">
              <w:rPr>
                <w:rFonts w:eastAsiaTheme="minorEastAsia"/>
                <w:sz w:val="20"/>
              </w:rPr>
              <w:t>…]</w:t>
            </w:r>
          </w:p>
          <w:p w14:paraId="4B86100D" w14:textId="77777777" w:rsidR="00CF614E" w:rsidRPr="00CF614E" w:rsidRDefault="00CF614E" w:rsidP="00CF614E">
            <w:pPr>
              <w:numPr>
                <w:ilvl w:val="0"/>
                <w:numId w:val="30"/>
              </w:numPr>
              <w:jc w:val="both"/>
              <w:rPr>
                <w:rFonts w:eastAsia="Malgun Gothic"/>
                <w:sz w:val="20"/>
                <w:lang w:eastAsia="ko-KR"/>
              </w:rPr>
            </w:pPr>
            <w:r w:rsidRPr="00CF614E">
              <w:rPr>
                <w:rFonts w:eastAsia="Malgun Gothic"/>
                <w:sz w:val="20"/>
                <w:lang w:eastAsia="ko-KR"/>
              </w:rPr>
              <w:t>Sidelink physical layer procedures as per the study outcome</w:t>
            </w:r>
          </w:p>
          <w:p w14:paraId="71229AE9" w14:textId="77777777" w:rsidR="00CF614E" w:rsidRPr="00CF614E" w:rsidRDefault="00CF614E" w:rsidP="00CF614E">
            <w:pPr>
              <w:numPr>
                <w:ilvl w:val="1"/>
                <w:numId w:val="30"/>
              </w:numPr>
              <w:jc w:val="both"/>
              <w:rPr>
                <w:rFonts w:eastAsia="Malgun Gothic"/>
                <w:sz w:val="20"/>
                <w:lang w:eastAsia="ko-KR"/>
              </w:rPr>
            </w:pPr>
            <w:r w:rsidRPr="00CF614E">
              <w:rPr>
                <w:rFonts w:eastAsia="Malgun Gothic"/>
                <w:sz w:val="20"/>
                <w:lang w:eastAsia="ko-KR"/>
              </w:rPr>
              <w:lastRenderedPageBreak/>
              <w:t>HARQ procedures [RAN1, RAN2]</w:t>
            </w:r>
          </w:p>
          <w:p w14:paraId="579DD4D4" w14:textId="77777777" w:rsidR="00CF614E" w:rsidRPr="00CF614E" w:rsidRDefault="00CF614E" w:rsidP="00CF614E">
            <w:pPr>
              <w:numPr>
                <w:ilvl w:val="1"/>
                <w:numId w:val="30"/>
              </w:numPr>
              <w:jc w:val="both"/>
              <w:rPr>
                <w:rFonts w:eastAsia="Malgun Gothic"/>
                <w:sz w:val="20"/>
                <w:lang w:eastAsia="ko-KR"/>
              </w:rPr>
            </w:pPr>
            <w:r w:rsidRPr="00CF614E">
              <w:rPr>
                <w:rFonts w:eastAsia="Malgun Gothic" w:hint="eastAsia"/>
                <w:sz w:val="20"/>
                <w:lang w:eastAsia="ko-KR"/>
              </w:rPr>
              <w:t xml:space="preserve">CSI acquisition </w:t>
            </w:r>
            <w:r w:rsidRPr="00CF614E">
              <w:rPr>
                <w:rFonts w:eastAsia="Malgun Gothic"/>
                <w:sz w:val="20"/>
                <w:lang w:eastAsia="ko-KR"/>
              </w:rPr>
              <w:t xml:space="preserve">for unicast </w:t>
            </w:r>
            <w:r w:rsidRPr="00CF614E">
              <w:rPr>
                <w:rFonts w:eastAsia="Malgun Gothic" w:hint="eastAsia"/>
                <w:sz w:val="20"/>
                <w:lang w:eastAsia="ko-KR"/>
              </w:rPr>
              <w:t>[RAN1]</w:t>
            </w:r>
          </w:p>
          <w:p w14:paraId="5CFAB057" w14:textId="77777777" w:rsidR="00CF614E" w:rsidRPr="00CF614E" w:rsidRDefault="00CF614E" w:rsidP="00CF614E">
            <w:pPr>
              <w:numPr>
                <w:ilvl w:val="2"/>
                <w:numId w:val="30"/>
              </w:numPr>
              <w:jc w:val="both"/>
              <w:rPr>
                <w:rFonts w:eastAsia="Malgun Gothic"/>
                <w:sz w:val="20"/>
                <w:lang w:eastAsia="ko-KR"/>
              </w:rPr>
            </w:pPr>
            <w:r w:rsidRPr="00CF614E">
              <w:rPr>
                <w:rFonts w:eastAsia="Malgun Gothic"/>
                <w:sz w:val="20"/>
                <w:lang w:eastAsia="ko-KR"/>
              </w:rPr>
              <w:t>CQI/RI reporting is supported and they are always reported together. No PMI reporting is supported in this work. Multi-rank PSSCH transmission is supported up to two antenna ports.</w:t>
            </w:r>
          </w:p>
          <w:p w14:paraId="184BE5F4" w14:textId="77777777" w:rsidR="00CF614E" w:rsidRPr="00CF614E" w:rsidRDefault="00CF614E" w:rsidP="00CF614E">
            <w:pPr>
              <w:numPr>
                <w:ilvl w:val="2"/>
                <w:numId w:val="30"/>
              </w:numPr>
              <w:jc w:val="both"/>
              <w:rPr>
                <w:rFonts w:eastAsia="Malgun Gothic"/>
                <w:sz w:val="20"/>
                <w:lang w:eastAsia="ko-KR"/>
              </w:rPr>
            </w:pPr>
            <w:r w:rsidRPr="00CF614E">
              <w:rPr>
                <w:rFonts w:eastAsia="Malgun Gothic"/>
                <w:sz w:val="20"/>
                <w:lang w:eastAsia="ko-KR"/>
              </w:rPr>
              <w:t>In sidelink, CSI is delivered using PSSCH (including PSSCH containing CSI only) using the resource allocation procedure for data transmission.</w:t>
            </w:r>
          </w:p>
          <w:p w14:paraId="32C18E25" w14:textId="77777777" w:rsidR="00CF614E" w:rsidRPr="00CF614E" w:rsidRDefault="00CF614E" w:rsidP="00CF614E">
            <w:pPr>
              <w:rPr>
                <w:rFonts w:eastAsiaTheme="minorEastAsia"/>
                <w:sz w:val="20"/>
              </w:rPr>
            </w:pPr>
            <w:r w:rsidRPr="00CF614E">
              <w:rPr>
                <w:rFonts w:eastAsiaTheme="minorEastAsia"/>
                <w:sz w:val="20"/>
              </w:rPr>
              <w:t>[…]</w:t>
            </w:r>
          </w:p>
        </w:tc>
      </w:tr>
    </w:tbl>
    <w:p w14:paraId="54B47B1F" w14:textId="6661F80E" w:rsidR="00CF614E" w:rsidRDefault="00CF614E" w:rsidP="00CF614E">
      <w:pPr>
        <w:spacing w:beforeLines="50" w:before="120" w:afterLines="50" w:after="120"/>
        <w:jc w:val="both"/>
        <w:rPr>
          <w:rFonts w:eastAsia="DengXian"/>
          <w:color w:val="000000" w:themeColor="text1"/>
          <w:sz w:val="22"/>
          <w:lang w:eastAsia="zh-CN"/>
        </w:rPr>
      </w:pPr>
      <w:r>
        <w:rPr>
          <w:rFonts w:eastAsiaTheme="minorEastAsia" w:hint="eastAsia"/>
          <w:sz w:val="22"/>
          <w:lang w:val="en-US"/>
        </w:rPr>
        <w:lastRenderedPageBreak/>
        <w:t>An</w:t>
      </w:r>
      <w:r>
        <w:rPr>
          <w:rFonts w:eastAsiaTheme="minorEastAsia"/>
          <w:sz w:val="22"/>
          <w:lang w:val="en-US"/>
        </w:rPr>
        <w:t xml:space="preserve"> issue for CSI acquisition is which CSI report type is supported on NR-SL. In NR Rel-15, aperiodic/semi-persistent/periodic CSI reports are supported. </w:t>
      </w:r>
      <w:r w:rsidR="00D11488">
        <w:rPr>
          <w:rFonts w:eastAsia="DengXian"/>
          <w:color w:val="000000" w:themeColor="text1"/>
          <w:sz w:val="22"/>
          <w:lang w:eastAsia="zh-CN"/>
        </w:rPr>
        <w:t xml:space="preserve">We believe that at least aperiodic CSI report should be supported. Semi-persistent and periodic CSI reports </w:t>
      </w:r>
      <w:r w:rsidR="00565358">
        <w:rPr>
          <w:rFonts w:eastAsia="DengXian"/>
          <w:color w:val="000000" w:themeColor="text1"/>
          <w:sz w:val="22"/>
          <w:lang w:eastAsia="zh-CN"/>
        </w:rPr>
        <w:t>seem</w:t>
      </w:r>
      <w:r w:rsidR="00FF7140">
        <w:rPr>
          <w:rFonts w:eastAsia="DengXian"/>
          <w:color w:val="000000" w:themeColor="text1"/>
          <w:sz w:val="22"/>
          <w:lang w:eastAsia="zh-CN"/>
        </w:rPr>
        <w:t xml:space="preserve"> to </w:t>
      </w:r>
      <w:r w:rsidR="00D11488">
        <w:rPr>
          <w:rFonts w:eastAsia="DengXian"/>
          <w:color w:val="000000" w:themeColor="text1"/>
          <w:sz w:val="22"/>
          <w:lang w:eastAsia="zh-CN"/>
        </w:rPr>
        <w:t>need ‘standalone’</w:t>
      </w:r>
      <w:r w:rsidR="00FF7140">
        <w:rPr>
          <w:rFonts w:eastAsia="DengXian"/>
          <w:color w:val="000000" w:themeColor="text1"/>
          <w:sz w:val="22"/>
          <w:lang w:eastAsia="zh-CN"/>
        </w:rPr>
        <w:t xml:space="preserve"> </w:t>
      </w:r>
      <w:r w:rsidR="00D11488">
        <w:rPr>
          <w:rFonts w:eastAsia="DengXian"/>
          <w:color w:val="000000" w:themeColor="text1"/>
          <w:sz w:val="22"/>
          <w:lang w:eastAsia="zh-CN"/>
        </w:rPr>
        <w:t>RS transmission</w:t>
      </w:r>
      <w:r w:rsidR="00FF7140">
        <w:rPr>
          <w:rFonts w:eastAsia="DengXian"/>
          <w:color w:val="000000" w:themeColor="text1"/>
          <w:sz w:val="22"/>
          <w:lang w:eastAsia="zh-CN"/>
        </w:rPr>
        <w:t>/reception for CSI measurement</w:t>
      </w:r>
      <w:r w:rsidR="00D11488">
        <w:rPr>
          <w:rFonts w:eastAsia="DengXian"/>
          <w:color w:val="000000" w:themeColor="text1"/>
          <w:sz w:val="22"/>
          <w:lang w:eastAsia="zh-CN"/>
        </w:rPr>
        <w:t xml:space="preserve">, which </w:t>
      </w:r>
      <w:r w:rsidR="00FF7140">
        <w:rPr>
          <w:rFonts w:eastAsia="DengXian"/>
          <w:color w:val="000000" w:themeColor="text1"/>
          <w:sz w:val="22"/>
          <w:lang w:eastAsia="zh-CN"/>
        </w:rPr>
        <w:t xml:space="preserve">is precluded </w:t>
      </w:r>
      <w:r w:rsidR="00A639DE">
        <w:rPr>
          <w:rFonts w:eastAsia="DengXian"/>
          <w:color w:val="000000" w:themeColor="text1"/>
          <w:sz w:val="22"/>
          <w:lang w:eastAsia="zh-CN"/>
        </w:rPr>
        <w:t>i</w:t>
      </w:r>
      <w:r w:rsidR="00C83590">
        <w:rPr>
          <w:rFonts w:eastAsia="DengXian"/>
          <w:color w:val="000000" w:themeColor="text1"/>
          <w:sz w:val="22"/>
          <w:lang w:eastAsia="zh-CN"/>
        </w:rPr>
        <w:t>n NR-V2X SI</w:t>
      </w:r>
      <w:r w:rsidR="00D11488">
        <w:rPr>
          <w:rFonts w:eastAsia="DengXian"/>
          <w:color w:val="000000" w:themeColor="text1"/>
          <w:sz w:val="22"/>
          <w:lang w:eastAsia="zh-CN"/>
        </w:rPr>
        <w:t>.</w:t>
      </w:r>
    </w:p>
    <w:p w14:paraId="49B77646" w14:textId="6779AD2A" w:rsidR="00FE4A28" w:rsidRDefault="00ED69F0" w:rsidP="00FE4A28">
      <w:pPr>
        <w:spacing w:beforeLines="50" w:before="120" w:afterLines="50" w:after="120"/>
        <w:jc w:val="both"/>
        <w:rPr>
          <w:rFonts w:eastAsiaTheme="minorEastAsia"/>
          <w:sz w:val="22"/>
          <w:lang w:val="en-US"/>
        </w:rPr>
      </w:pPr>
      <w:r>
        <w:rPr>
          <w:rFonts w:eastAsiaTheme="minorEastAsia"/>
          <w:sz w:val="22"/>
          <w:lang w:val="en-US"/>
        </w:rPr>
        <w:t xml:space="preserve">Then, another issue for CSI acquisition is how to trigger CSI report. In NR Rel-15, A-CSI report settings are configured by higher layer parameter and an A-CSI report setting is triggered by CSI request field in DCI format 0_1. The similar mechanism can be assumed, so CSI reporting settings for NR-SL are (pre-)configured and CSI request field is included in a SCI format, which triggers A-CSI report on NR-SL. </w:t>
      </w:r>
      <w:r w:rsidR="00FE4A28">
        <w:rPr>
          <w:rFonts w:eastAsiaTheme="minorEastAsia"/>
          <w:sz w:val="22"/>
          <w:lang w:val="en-US"/>
        </w:rPr>
        <w:t xml:space="preserve">For resource allocation mode 1, multiple potential reporting channel are assumed as discussed in our </w:t>
      </w:r>
      <w:r w:rsidR="00E32938">
        <w:rPr>
          <w:rFonts w:eastAsiaTheme="minorEastAsia"/>
          <w:sz w:val="22"/>
          <w:lang w:val="en-US"/>
        </w:rPr>
        <w:t xml:space="preserve">companion </w:t>
      </w:r>
      <w:r w:rsidR="00FE4A28">
        <w:rPr>
          <w:rFonts w:eastAsiaTheme="minorEastAsia"/>
          <w:sz w:val="22"/>
          <w:lang w:val="en-US"/>
        </w:rPr>
        <w:t>contribution [</w:t>
      </w:r>
      <w:r w:rsidR="00C83590">
        <w:rPr>
          <w:rFonts w:eastAsiaTheme="minorEastAsia"/>
          <w:sz w:val="22"/>
          <w:lang w:val="en-US"/>
        </w:rPr>
        <w:t>7</w:t>
      </w:r>
      <w:r w:rsidR="00FE4A28">
        <w:rPr>
          <w:rFonts w:eastAsiaTheme="minorEastAsia"/>
          <w:sz w:val="22"/>
          <w:lang w:val="en-US"/>
        </w:rPr>
        <w:t xml:space="preserve">]; hence, </w:t>
      </w:r>
      <w:r w:rsidR="007752B9">
        <w:rPr>
          <w:rFonts w:eastAsiaTheme="minorEastAsia"/>
          <w:sz w:val="22"/>
          <w:lang w:val="en-US"/>
        </w:rPr>
        <w:t xml:space="preserve">which reporting channel (PSSCH or PUSCH) is used can be included in the (pre-)configuration as well. </w:t>
      </w:r>
      <w:r w:rsidR="00FE4A28">
        <w:rPr>
          <w:rFonts w:eastAsiaTheme="minorEastAsia"/>
          <w:sz w:val="22"/>
          <w:lang w:val="en-US"/>
        </w:rPr>
        <w:t>Note that the CSI reporting settings for NR-SL should be different from CSI reporting settings for NR-Uu.</w:t>
      </w:r>
    </w:p>
    <w:p w14:paraId="4AF30DAE" w14:textId="69E11700" w:rsidR="00FF7140" w:rsidRPr="00C82FD7" w:rsidRDefault="00FF7140" w:rsidP="00FE4A28">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E12C0">
        <w:rPr>
          <w:rFonts w:eastAsiaTheme="minorEastAsia"/>
          <w:b/>
          <w:sz w:val="22"/>
          <w:u w:val="single"/>
        </w:rPr>
        <w:t>7</w:t>
      </w:r>
      <w:r w:rsidRPr="00C82FD7">
        <w:rPr>
          <w:rFonts w:eastAsiaTheme="minorEastAsia" w:hint="eastAsia"/>
          <w:b/>
          <w:sz w:val="22"/>
          <w:u w:val="single"/>
        </w:rPr>
        <w:t>:</w:t>
      </w:r>
    </w:p>
    <w:p w14:paraId="69609796" w14:textId="0D8CAE05" w:rsidR="00FF7140" w:rsidRDefault="00FF7140" w:rsidP="00FF714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At least </w:t>
      </w:r>
      <w:r>
        <w:rPr>
          <w:rFonts w:eastAsiaTheme="minorEastAsia"/>
          <w:i/>
          <w:sz w:val="22"/>
          <w:lang w:val="en-US"/>
        </w:rPr>
        <w:t>aperiodic</w:t>
      </w:r>
      <w:r>
        <w:rPr>
          <w:rFonts w:eastAsiaTheme="minorEastAsia" w:hint="eastAsia"/>
          <w:i/>
          <w:sz w:val="22"/>
          <w:lang w:val="en-US"/>
        </w:rPr>
        <w:t xml:space="preserve"> </w:t>
      </w:r>
      <w:r>
        <w:rPr>
          <w:rFonts w:eastAsiaTheme="minorEastAsia"/>
          <w:i/>
          <w:sz w:val="22"/>
          <w:lang w:val="en-US"/>
        </w:rPr>
        <w:t>CSI report is supported on NR-SL.</w:t>
      </w:r>
    </w:p>
    <w:p w14:paraId="68FCB49B" w14:textId="093A36CA" w:rsidR="00FE4A28" w:rsidRPr="00C82FD7" w:rsidRDefault="004477A5" w:rsidP="00FF7140">
      <w:pPr>
        <w:numPr>
          <w:ilvl w:val="0"/>
          <w:numId w:val="8"/>
        </w:numPr>
        <w:spacing w:afterLines="50" w:after="120"/>
        <w:jc w:val="both"/>
        <w:rPr>
          <w:rFonts w:eastAsiaTheme="minorEastAsia"/>
          <w:i/>
          <w:sz w:val="22"/>
          <w:lang w:val="en-US"/>
        </w:rPr>
      </w:pPr>
      <w:r>
        <w:rPr>
          <w:rFonts w:eastAsiaTheme="minorEastAsia"/>
          <w:i/>
          <w:sz w:val="22"/>
          <w:lang w:val="en-US"/>
        </w:rPr>
        <w:t>For A-CSI reporting of NR-SL, s</w:t>
      </w:r>
      <w:r w:rsidR="007752B9">
        <w:rPr>
          <w:rFonts w:eastAsiaTheme="minorEastAsia"/>
          <w:i/>
          <w:sz w:val="22"/>
          <w:lang w:val="en-US"/>
        </w:rPr>
        <w:t>upport t</w:t>
      </w:r>
      <w:r w:rsidR="00FE4A28">
        <w:rPr>
          <w:rFonts w:eastAsiaTheme="minorEastAsia"/>
          <w:i/>
          <w:sz w:val="22"/>
          <w:lang w:val="en-US"/>
        </w:rPr>
        <w:t xml:space="preserve">he same </w:t>
      </w:r>
      <w:r w:rsidR="007752B9">
        <w:rPr>
          <w:rFonts w:eastAsiaTheme="minorEastAsia"/>
          <w:i/>
          <w:sz w:val="22"/>
          <w:lang w:val="en-US"/>
        </w:rPr>
        <w:t xml:space="preserve">triggering mechanism as </w:t>
      </w:r>
      <w:r>
        <w:rPr>
          <w:rFonts w:eastAsiaTheme="minorEastAsia"/>
          <w:i/>
          <w:sz w:val="22"/>
          <w:lang w:val="en-US"/>
        </w:rPr>
        <w:t xml:space="preserve">that in </w:t>
      </w:r>
      <w:r w:rsidR="007752B9">
        <w:rPr>
          <w:rFonts w:eastAsiaTheme="minorEastAsia"/>
          <w:i/>
          <w:sz w:val="22"/>
          <w:lang w:val="en-US"/>
        </w:rPr>
        <w:t>NR-Uu</w:t>
      </w:r>
      <w:r>
        <w:rPr>
          <w:rFonts w:eastAsiaTheme="minorEastAsia"/>
          <w:i/>
          <w:sz w:val="22"/>
          <w:lang w:val="en-US"/>
        </w:rPr>
        <w:t>.</w:t>
      </w:r>
    </w:p>
    <w:p w14:paraId="207E23A1" w14:textId="558B5F46" w:rsidR="0013145E" w:rsidRPr="00C82FD7" w:rsidRDefault="0013145E"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295FAAA"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physical layer </w:t>
      </w:r>
      <w:r w:rsidR="00AE2162">
        <w:rPr>
          <w:rFonts w:eastAsia="SimSun"/>
          <w:sz w:val="22"/>
          <w:lang w:eastAsia="zh-CN"/>
        </w:rPr>
        <w:t>procedure</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6BFFB3F0" w14:textId="77777777" w:rsidR="005E12C0" w:rsidRPr="00C82FD7" w:rsidRDefault="005E12C0" w:rsidP="005E12C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BA6EA75" w14:textId="77777777" w:rsidR="005E12C0" w:rsidRPr="00C82FD7" w:rsidRDefault="005E12C0" w:rsidP="005E12C0">
      <w:pPr>
        <w:numPr>
          <w:ilvl w:val="0"/>
          <w:numId w:val="8"/>
        </w:numPr>
        <w:spacing w:afterLines="50" w:after="120"/>
        <w:jc w:val="both"/>
        <w:rPr>
          <w:rFonts w:eastAsiaTheme="minorEastAsia"/>
          <w:i/>
          <w:sz w:val="22"/>
          <w:lang w:val="en-US"/>
        </w:rPr>
      </w:pPr>
      <w:r>
        <w:rPr>
          <w:rFonts w:eastAsiaTheme="minorEastAsia"/>
          <w:i/>
          <w:sz w:val="22"/>
          <w:lang w:val="en-US"/>
        </w:rPr>
        <w:t>HPN/NDI per links is not desirable in terms of UE complexity/cost while system can work well.</w:t>
      </w:r>
    </w:p>
    <w:p w14:paraId="4F2AA3C0" w14:textId="77777777" w:rsidR="005E12C0" w:rsidRPr="00C82FD7" w:rsidRDefault="005E12C0" w:rsidP="005E12C0">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31D8D7DD" w14:textId="77777777" w:rsidR="005E12C0" w:rsidRDefault="005E12C0" w:rsidP="005E12C0">
      <w:pPr>
        <w:numPr>
          <w:ilvl w:val="0"/>
          <w:numId w:val="8"/>
        </w:numPr>
        <w:spacing w:afterLines="50" w:after="120"/>
        <w:jc w:val="both"/>
        <w:rPr>
          <w:rFonts w:eastAsiaTheme="minorEastAsia"/>
          <w:i/>
          <w:sz w:val="22"/>
          <w:lang w:val="en-US"/>
        </w:rPr>
      </w:pPr>
      <w:r>
        <w:rPr>
          <w:rFonts w:eastAsiaTheme="minorEastAsia"/>
          <w:i/>
          <w:sz w:val="22"/>
          <w:lang w:val="en-US"/>
        </w:rPr>
        <w:t>HARQ-ACK misunderstanding issue will occur.</w:t>
      </w:r>
    </w:p>
    <w:p w14:paraId="66DE0E54" w14:textId="77777777" w:rsidR="005E12C0" w:rsidRPr="00C82FD7" w:rsidRDefault="005E12C0" w:rsidP="005E12C0">
      <w:pPr>
        <w:numPr>
          <w:ilvl w:val="1"/>
          <w:numId w:val="8"/>
        </w:numPr>
        <w:spacing w:afterLines="50" w:after="120"/>
        <w:jc w:val="both"/>
        <w:rPr>
          <w:rFonts w:eastAsiaTheme="minorEastAsia"/>
          <w:i/>
          <w:sz w:val="22"/>
          <w:lang w:val="en-US"/>
        </w:rPr>
      </w:pPr>
      <w:r>
        <w:rPr>
          <w:rFonts w:eastAsiaTheme="minorEastAsia" w:hint="eastAsia"/>
          <w:i/>
          <w:sz w:val="22"/>
          <w:lang w:val="en-US"/>
        </w:rPr>
        <w:t>A UE receives HARQ-ACK from both expected UE and un</w:t>
      </w:r>
      <w:r>
        <w:rPr>
          <w:rFonts w:eastAsiaTheme="minorEastAsia"/>
          <w:i/>
          <w:sz w:val="22"/>
          <w:lang w:val="en-US"/>
        </w:rPr>
        <w:t>expected UE on the same PSFCH resource</w:t>
      </w:r>
      <w:r>
        <w:rPr>
          <w:rFonts w:eastAsiaTheme="minorEastAsia" w:hint="eastAsia"/>
          <w:i/>
          <w:sz w:val="22"/>
          <w:lang w:val="en-US"/>
        </w:rPr>
        <w:t>, where NACK-to-ACK error will occur.</w:t>
      </w:r>
    </w:p>
    <w:p w14:paraId="5D7D7679" w14:textId="77777777" w:rsidR="005E12C0" w:rsidRPr="00C82FD7" w:rsidRDefault="005E12C0" w:rsidP="005E12C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136F658" w14:textId="77777777" w:rsidR="005E12C0"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Discuss HPN/NDI in consideration of </w:t>
      </w:r>
      <w:r>
        <w:rPr>
          <w:rFonts w:eastAsiaTheme="minorEastAsia"/>
          <w:i/>
          <w:sz w:val="22"/>
          <w:lang w:val="en-US"/>
        </w:rPr>
        <w:t xml:space="preserve">both </w:t>
      </w:r>
      <w:r>
        <w:rPr>
          <w:rFonts w:eastAsiaTheme="minorEastAsia" w:hint="eastAsia"/>
          <w:i/>
          <w:sz w:val="22"/>
          <w:lang w:val="en-US"/>
        </w:rPr>
        <w:t xml:space="preserve">HARQ </w:t>
      </w:r>
      <w:r>
        <w:rPr>
          <w:rFonts w:eastAsiaTheme="minorEastAsia"/>
          <w:i/>
          <w:sz w:val="22"/>
          <w:lang w:val="en-US"/>
        </w:rPr>
        <w:t>operation</w:t>
      </w:r>
      <w:r>
        <w:rPr>
          <w:rFonts w:eastAsiaTheme="minorEastAsia" w:hint="eastAsia"/>
          <w:i/>
          <w:sz w:val="22"/>
          <w:lang w:val="en-US"/>
        </w:rPr>
        <w:t xml:space="preserve"> </w:t>
      </w:r>
      <w:r>
        <w:rPr>
          <w:rFonts w:eastAsiaTheme="minorEastAsia"/>
          <w:i/>
          <w:sz w:val="22"/>
          <w:lang w:val="en-US"/>
        </w:rPr>
        <w:t>gain and UE complexity/cost.</w:t>
      </w:r>
    </w:p>
    <w:p w14:paraId="52BDF991" w14:textId="77777777" w:rsidR="005E12C0" w:rsidRPr="00C82FD7" w:rsidRDefault="005E12C0" w:rsidP="005E12C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D1C0983" w14:textId="77777777" w:rsidR="005E12C0" w:rsidRPr="00C82FD7"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t>Frequency</w:t>
      </w:r>
      <w:r>
        <w:rPr>
          <w:rFonts w:eastAsiaTheme="minorEastAsia"/>
          <w:i/>
          <w:sz w:val="22"/>
          <w:lang w:val="en-US"/>
        </w:rPr>
        <w:t>-domain</w:t>
      </w:r>
      <w:r>
        <w:rPr>
          <w:rFonts w:eastAsiaTheme="minorEastAsia" w:hint="eastAsia"/>
          <w:i/>
          <w:sz w:val="22"/>
          <w:lang w:val="en-US"/>
        </w:rPr>
        <w:t xml:space="preserve"> resource of PSFCH</w:t>
      </w:r>
      <w:r>
        <w:rPr>
          <w:rFonts w:eastAsiaTheme="minorEastAsia"/>
          <w:i/>
          <w:sz w:val="22"/>
          <w:lang w:val="en-US"/>
        </w:rPr>
        <w:t xml:space="preserve"> conveying HARQ-ACK</w:t>
      </w:r>
      <w:r>
        <w:rPr>
          <w:rFonts w:eastAsiaTheme="minorEastAsia" w:hint="eastAsia"/>
          <w:i/>
          <w:sz w:val="22"/>
          <w:lang w:val="en-US"/>
        </w:rPr>
        <w:t xml:space="preserve"> is associated with </w:t>
      </w:r>
      <w:r>
        <w:rPr>
          <w:rFonts w:eastAsiaTheme="minorEastAsia"/>
          <w:i/>
          <w:sz w:val="22"/>
          <w:lang w:val="en-US"/>
        </w:rPr>
        <w:t>corresponding PSCCH and/or PSSCH resource by (pre-)configuration.</w:t>
      </w:r>
    </w:p>
    <w:p w14:paraId="17A5DEA1" w14:textId="77777777" w:rsidR="005E12C0" w:rsidRPr="00C82FD7"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t>PSFCH</w:t>
      </w:r>
      <w:r>
        <w:rPr>
          <w:rFonts w:eastAsiaTheme="minorEastAsia"/>
          <w:i/>
          <w:sz w:val="22"/>
          <w:lang w:val="en-US"/>
        </w:rPr>
        <w:t xml:space="preserve"> resource (pool) is</w:t>
      </w:r>
      <w:r>
        <w:rPr>
          <w:rFonts w:eastAsiaTheme="minorEastAsia" w:hint="eastAsia"/>
          <w:i/>
          <w:sz w:val="22"/>
          <w:lang w:val="en-US"/>
        </w:rPr>
        <w:t xml:space="preserve"> </w:t>
      </w:r>
      <w:r>
        <w:rPr>
          <w:rFonts w:eastAsiaTheme="minorEastAsia"/>
          <w:i/>
          <w:sz w:val="22"/>
          <w:lang w:val="en-US"/>
        </w:rPr>
        <w:t>(pre-)configured on specific sub-channel(s) in the PSSCH resource pool.</w:t>
      </w:r>
    </w:p>
    <w:p w14:paraId="402EF027" w14:textId="77777777" w:rsidR="005E12C0" w:rsidRPr="006444AE" w:rsidRDefault="005E12C0" w:rsidP="005E12C0">
      <w:pPr>
        <w:spacing w:beforeLines="50" w:before="120" w:afterLines="50" w:after="120"/>
        <w:jc w:val="both"/>
        <w:rPr>
          <w:rFonts w:eastAsiaTheme="minorEastAsia"/>
          <w:b/>
          <w:sz w:val="22"/>
          <w:u w:val="single"/>
        </w:rPr>
      </w:pPr>
      <w:r>
        <w:rPr>
          <w:rFonts w:eastAsiaTheme="minorEastAsia"/>
          <w:b/>
          <w:sz w:val="22"/>
          <w:u w:val="single"/>
        </w:rPr>
        <w:t>Proposal 3</w:t>
      </w:r>
      <w:r w:rsidRPr="006444AE">
        <w:rPr>
          <w:rFonts w:eastAsiaTheme="minorEastAsia"/>
          <w:b/>
          <w:sz w:val="22"/>
          <w:u w:val="single"/>
        </w:rPr>
        <w:t>:</w:t>
      </w:r>
    </w:p>
    <w:p w14:paraId="63BFDC16" w14:textId="77777777" w:rsidR="005E12C0" w:rsidRPr="006444AE" w:rsidRDefault="005E12C0" w:rsidP="005E12C0">
      <w:pPr>
        <w:numPr>
          <w:ilvl w:val="0"/>
          <w:numId w:val="8"/>
        </w:numPr>
        <w:spacing w:afterLines="50" w:after="120"/>
        <w:jc w:val="both"/>
        <w:rPr>
          <w:rFonts w:eastAsiaTheme="minorEastAsia"/>
          <w:i/>
          <w:sz w:val="22"/>
          <w:lang w:val="en-US"/>
        </w:rPr>
      </w:pPr>
      <w:r w:rsidRPr="006444AE">
        <w:rPr>
          <w:rFonts w:eastAsiaTheme="minorEastAsia"/>
          <w:i/>
          <w:sz w:val="22"/>
          <w:lang w:val="en-US"/>
        </w:rPr>
        <w:t xml:space="preserve">Enable/disable HARQ feedback is resource pool-specific. </w:t>
      </w:r>
    </w:p>
    <w:p w14:paraId="52237EEA" w14:textId="77777777" w:rsidR="005E12C0" w:rsidRPr="00C82FD7" w:rsidRDefault="005E12C0" w:rsidP="005E12C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36C8C108" w14:textId="77777777" w:rsidR="005E12C0" w:rsidRDefault="005E12C0" w:rsidP="005E12C0">
      <w:pPr>
        <w:numPr>
          <w:ilvl w:val="0"/>
          <w:numId w:val="8"/>
        </w:numPr>
        <w:spacing w:afterLines="50" w:after="120"/>
        <w:jc w:val="both"/>
        <w:rPr>
          <w:rFonts w:eastAsiaTheme="minorEastAsia"/>
          <w:i/>
          <w:sz w:val="22"/>
          <w:lang w:val="en-US"/>
        </w:rPr>
      </w:pPr>
      <w:r>
        <w:rPr>
          <w:rFonts w:eastAsiaTheme="minorEastAsia"/>
          <w:i/>
          <w:sz w:val="22"/>
          <w:lang w:val="en-US"/>
        </w:rPr>
        <w:lastRenderedPageBreak/>
        <w:t>Range requirement of PSSCH is indicated via corresponding SCI when HARQ feedback is enabled for groupcast.</w:t>
      </w:r>
    </w:p>
    <w:p w14:paraId="4EA22A92" w14:textId="77777777" w:rsidR="005E12C0" w:rsidRDefault="005E12C0" w:rsidP="005E12C0">
      <w:pPr>
        <w:numPr>
          <w:ilvl w:val="1"/>
          <w:numId w:val="8"/>
        </w:numPr>
        <w:spacing w:afterLines="50" w:after="120"/>
        <w:jc w:val="both"/>
        <w:rPr>
          <w:rFonts w:eastAsiaTheme="minorEastAsia"/>
          <w:i/>
          <w:sz w:val="22"/>
          <w:lang w:val="en-US"/>
        </w:rPr>
      </w:pPr>
      <w:r>
        <w:rPr>
          <w:rFonts w:eastAsiaTheme="minorEastAsia"/>
          <w:i/>
          <w:sz w:val="22"/>
          <w:lang w:val="en-US"/>
        </w:rPr>
        <w:t>Range requirement is indexed and one index is indicated.</w:t>
      </w:r>
    </w:p>
    <w:p w14:paraId="3E47F4A3" w14:textId="77777777" w:rsidR="005E12C0" w:rsidRPr="00974F42" w:rsidRDefault="005E12C0" w:rsidP="005E12C0">
      <w:pPr>
        <w:numPr>
          <w:ilvl w:val="0"/>
          <w:numId w:val="8"/>
        </w:numPr>
        <w:spacing w:afterLines="50" w:after="12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ollowing approaches can be considered for TX UE location indication</w:t>
      </w:r>
      <w:r>
        <w:rPr>
          <w:rFonts w:eastAsia="SimSun" w:hint="eastAsia"/>
          <w:i/>
          <w:sz w:val="22"/>
          <w:lang w:val="en-US" w:eastAsia="zh-CN"/>
        </w:rPr>
        <w:t>.</w:t>
      </w:r>
    </w:p>
    <w:p w14:paraId="6980E3A2" w14:textId="77777777" w:rsidR="005E12C0" w:rsidRPr="00974F42" w:rsidRDefault="005E12C0" w:rsidP="005E12C0">
      <w:pPr>
        <w:numPr>
          <w:ilvl w:val="1"/>
          <w:numId w:val="8"/>
        </w:numPr>
        <w:spacing w:afterLines="50" w:after="120"/>
        <w:jc w:val="both"/>
        <w:rPr>
          <w:rFonts w:eastAsiaTheme="minorEastAsia"/>
          <w:i/>
          <w:sz w:val="22"/>
          <w:lang w:val="en-US"/>
        </w:rPr>
      </w:pPr>
      <w:r w:rsidRPr="00974F42">
        <w:rPr>
          <w:rFonts w:eastAsiaTheme="minorEastAsia"/>
          <w:i/>
          <w:sz w:val="22"/>
          <w:lang w:val="en-US"/>
        </w:rPr>
        <w:t>Explicit TX UE location (or some zone ID if supported) can be indicated in SCI</w:t>
      </w:r>
      <w:r>
        <w:rPr>
          <w:rFonts w:eastAsiaTheme="minorEastAsia"/>
          <w:i/>
          <w:sz w:val="22"/>
          <w:lang w:val="en-US"/>
        </w:rPr>
        <w:t>.</w:t>
      </w:r>
    </w:p>
    <w:p w14:paraId="10A9B690" w14:textId="77777777" w:rsidR="005E12C0" w:rsidRPr="005210F7" w:rsidRDefault="005E12C0" w:rsidP="005E12C0">
      <w:pPr>
        <w:numPr>
          <w:ilvl w:val="1"/>
          <w:numId w:val="8"/>
        </w:numPr>
        <w:spacing w:afterLines="50" w:after="120"/>
        <w:jc w:val="both"/>
        <w:rPr>
          <w:rFonts w:eastAsiaTheme="minorEastAsia"/>
          <w:i/>
          <w:sz w:val="22"/>
          <w:lang w:val="en-US"/>
        </w:rPr>
      </w:pPr>
      <w:r w:rsidRPr="00974F42">
        <w:rPr>
          <w:rFonts w:eastAsiaTheme="minorEastAsia"/>
          <w:i/>
          <w:sz w:val="22"/>
          <w:lang w:val="en-US"/>
        </w:rPr>
        <w:t>Source ID in SCI can be reused for TX UE location indication</w:t>
      </w:r>
      <w:r>
        <w:rPr>
          <w:rFonts w:eastAsiaTheme="minorEastAsia"/>
          <w:i/>
          <w:sz w:val="22"/>
          <w:lang w:val="en-US"/>
        </w:rPr>
        <w:t>.</w:t>
      </w:r>
    </w:p>
    <w:p w14:paraId="7D61D8EA" w14:textId="77777777" w:rsidR="005E12C0" w:rsidRPr="00C82FD7" w:rsidRDefault="005E12C0" w:rsidP="005E12C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2DCB8EC2" w14:textId="77777777" w:rsidR="005E12C0"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t>UE ID is conveyed on PSFCH with HARQ-ACK.</w:t>
      </w:r>
    </w:p>
    <w:p w14:paraId="753064CA" w14:textId="77777777" w:rsidR="005E12C0" w:rsidRPr="00C82FD7" w:rsidRDefault="005E12C0" w:rsidP="005E12C0">
      <w:pPr>
        <w:numPr>
          <w:ilvl w:val="1"/>
          <w:numId w:val="8"/>
        </w:numPr>
        <w:spacing w:afterLines="50" w:after="120"/>
        <w:jc w:val="both"/>
        <w:rPr>
          <w:rFonts w:eastAsiaTheme="minorEastAsia"/>
          <w:i/>
          <w:sz w:val="22"/>
          <w:lang w:val="en-US"/>
        </w:rPr>
      </w:pPr>
      <w:r>
        <w:rPr>
          <w:rFonts w:eastAsiaTheme="minorEastAsia"/>
          <w:i/>
          <w:sz w:val="22"/>
          <w:lang w:val="en-US"/>
        </w:rPr>
        <w:t>e.g. PSFCH sequence is generated based on TX and/or RX UE ID.</w:t>
      </w:r>
    </w:p>
    <w:p w14:paraId="40570FFD" w14:textId="77777777" w:rsidR="005E12C0" w:rsidRPr="00C82FD7" w:rsidRDefault="005E12C0" w:rsidP="005E12C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670D27D6" w14:textId="77777777" w:rsidR="005E12C0" w:rsidRPr="00C82FD7"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t>CBG-based HARQ feedback is not supported at least in Rel-16</w:t>
      </w:r>
      <w:r w:rsidRPr="00E32938">
        <w:rPr>
          <w:rFonts w:eastAsiaTheme="minorEastAsia" w:hint="eastAsia"/>
          <w:i/>
          <w:sz w:val="22"/>
          <w:lang w:val="en-US"/>
        </w:rPr>
        <w:t xml:space="preserve"> </w:t>
      </w:r>
      <w:r>
        <w:rPr>
          <w:rFonts w:eastAsiaTheme="minorEastAsia" w:hint="eastAsia"/>
          <w:i/>
          <w:sz w:val="22"/>
          <w:lang w:val="en-US"/>
        </w:rPr>
        <w:t>NR-SL</w:t>
      </w:r>
      <w:r>
        <w:rPr>
          <w:rFonts w:eastAsiaTheme="minorEastAsia"/>
          <w:i/>
          <w:sz w:val="22"/>
          <w:lang w:val="en-US"/>
        </w:rPr>
        <w:t>.</w:t>
      </w:r>
    </w:p>
    <w:p w14:paraId="2A0D50EA" w14:textId="77777777" w:rsidR="005E12C0" w:rsidRPr="00C82FD7" w:rsidRDefault="005E12C0" w:rsidP="005E12C0">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5BE5FB38" w14:textId="77777777" w:rsidR="005E12C0" w:rsidRDefault="005E12C0" w:rsidP="005E12C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At least </w:t>
      </w:r>
      <w:r>
        <w:rPr>
          <w:rFonts w:eastAsiaTheme="minorEastAsia"/>
          <w:i/>
          <w:sz w:val="22"/>
          <w:lang w:val="en-US"/>
        </w:rPr>
        <w:t>aperiodic</w:t>
      </w:r>
      <w:r>
        <w:rPr>
          <w:rFonts w:eastAsiaTheme="minorEastAsia" w:hint="eastAsia"/>
          <w:i/>
          <w:sz w:val="22"/>
          <w:lang w:val="en-US"/>
        </w:rPr>
        <w:t xml:space="preserve"> </w:t>
      </w:r>
      <w:r>
        <w:rPr>
          <w:rFonts w:eastAsiaTheme="minorEastAsia"/>
          <w:i/>
          <w:sz w:val="22"/>
          <w:lang w:val="en-US"/>
        </w:rPr>
        <w:t>CSI report is supported on NR-SL.</w:t>
      </w:r>
    </w:p>
    <w:p w14:paraId="20E387DC" w14:textId="77777777" w:rsidR="005E12C0" w:rsidRPr="00C82FD7" w:rsidRDefault="005E12C0" w:rsidP="005E12C0">
      <w:pPr>
        <w:numPr>
          <w:ilvl w:val="0"/>
          <w:numId w:val="8"/>
        </w:numPr>
        <w:spacing w:afterLines="50" w:after="120"/>
        <w:jc w:val="both"/>
        <w:rPr>
          <w:rFonts w:eastAsiaTheme="minorEastAsia"/>
          <w:i/>
          <w:sz w:val="22"/>
          <w:lang w:val="en-US"/>
        </w:rPr>
      </w:pPr>
      <w:r>
        <w:rPr>
          <w:rFonts w:eastAsiaTheme="minorEastAsia"/>
          <w:i/>
          <w:sz w:val="22"/>
          <w:lang w:val="en-US"/>
        </w:rPr>
        <w:t>For A-CSI reporting of NR-SL, support the same triggering mechanism as that in NR-Uu.</w:t>
      </w:r>
    </w:p>
    <w:p w14:paraId="16801B55" w14:textId="77777777" w:rsidR="00E556A6" w:rsidRPr="005E12C0"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182AF41D" w:rsid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Pr>
          <w:rFonts w:hint="eastAsia"/>
          <w:sz w:val="22"/>
          <w:szCs w:val="22"/>
          <w:lang w:val="en-US"/>
        </w:rPr>
        <w:t>LG Electronics, Huawei</w:t>
      </w:r>
    </w:p>
    <w:p w14:paraId="1D4C7D1B" w14:textId="77777777" w:rsidR="00C83590" w:rsidRPr="00EE138A" w:rsidRDefault="00C83590" w:rsidP="00C83590">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TR 38.885</w:t>
      </w:r>
      <w:r w:rsidRPr="00EE138A">
        <w:rPr>
          <w:sz w:val="22"/>
          <w:szCs w:val="22"/>
          <w:lang w:val="en-US" w:eastAsia="en-US"/>
        </w:rPr>
        <w:tab/>
        <w:t>Study on NR vehicle-to-everything</w:t>
      </w:r>
    </w:p>
    <w:p w14:paraId="75580C7E" w14:textId="358B72E8" w:rsidR="00C83590" w:rsidRDefault="00C83590" w:rsidP="00C83590">
      <w:pPr>
        <w:widowControl w:val="0"/>
        <w:numPr>
          <w:ilvl w:val="0"/>
          <w:numId w:val="4"/>
        </w:numPr>
        <w:spacing w:after="120"/>
        <w:jc w:val="both"/>
        <w:rPr>
          <w:sz w:val="22"/>
          <w:szCs w:val="22"/>
          <w:lang w:val="en-US"/>
        </w:rPr>
      </w:pPr>
      <w:r>
        <w:rPr>
          <w:rFonts w:hint="eastAsia"/>
          <w:sz w:val="22"/>
          <w:szCs w:val="22"/>
          <w:lang w:val="en-US"/>
        </w:rPr>
        <w:t>R1-19</w:t>
      </w:r>
      <w:r>
        <w:rPr>
          <w:sz w:val="22"/>
          <w:szCs w:val="22"/>
          <w:lang w:val="en-US"/>
        </w:rPr>
        <w:t>05423</w:t>
      </w:r>
      <w:r>
        <w:rPr>
          <w:sz w:val="22"/>
          <w:szCs w:val="22"/>
          <w:lang w:val="en-US"/>
        </w:rPr>
        <w:tab/>
      </w:r>
      <w:r w:rsidRPr="004A1B42">
        <w:rPr>
          <w:sz w:val="22"/>
          <w:szCs w:val="22"/>
          <w:lang w:val="en-US"/>
        </w:rPr>
        <w:t xml:space="preserve">NR Sidelink </w:t>
      </w:r>
      <w:r>
        <w:rPr>
          <w:sz w:val="22"/>
          <w:szCs w:val="22"/>
          <w:lang w:val="en-US"/>
        </w:rPr>
        <w:t>Physical Layer Structure</w:t>
      </w:r>
      <w:r>
        <w:rPr>
          <w:sz w:val="22"/>
          <w:szCs w:val="22"/>
          <w:lang w:val="en-US"/>
        </w:rPr>
        <w:tab/>
      </w:r>
      <w:r>
        <w:rPr>
          <w:sz w:val="22"/>
          <w:szCs w:val="22"/>
          <w:lang w:val="en-US"/>
        </w:rPr>
        <w:tab/>
        <w:t>NTT DOCOMO</w:t>
      </w:r>
    </w:p>
    <w:p w14:paraId="0AF2B2F9" w14:textId="3BAF2C54" w:rsidR="00C83590" w:rsidRDefault="00C83590" w:rsidP="00C83590">
      <w:pPr>
        <w:widowControl w:val="0"/>
        <w:numPr>
          <w:ilvl w:val="0"/>
          <w:numId w:val="4"/>
        </w:numPr>
        <w:spacing w:after="120"/>
        <w:jc w:val="both"/>
        <w:rPr>
          <w:sz w:val="22"/>
          <w:szCs w:val="22"/>
          <w:lang w:val="en-US"/>
        </w:rPr>
      </w:pPr>
      <w:r>
        <w:rPr>
          <w:rFonts w:hint="eastAsia"/>
          <w:sz w:val="22"/>
          <w:szCs w:val="22"/>
          <w:lang w:val="en-US"/>
        </w:rPr>
        <w:t>R1-19</w:t>
      </w:r>
      <w:r>
        <w:rPr>
          <w:sz w:val="22"/>
          <w:szCs w:val="22"/>
          <w:lang w:val="en-US"/>
        </w:rPr>
        <w:t>05423</w:t>
      </w:r>
      <w:r>
        <w:rPr>
          <w:sz w:val="22"/>
          <w:szCs w:val="22"/>
          <w:lang w:val="en-US"/>
        </w:rPr>
        <w:tab/>
      </w:r>
      <w:r w:rsidRPr="004A1B42">
        <w:rPr>
          <w:sz w:val="22"/>
          <w:szCs w:val="22"/>
          <w:lang w:val="en-US"/>
        </w:rPr>
        <w:t>NR Sidelink Resource Allocation Mechanism Mode 2</w:t>
      </w:r>
      <w:r>
        <w:rPr>
          <w:sz w:val="22"/>
          <w:szCs w:val="22"/>
          <w:lang w:val="en-US"/>
        </w:rPr>
        <w:tab/>
        <w:t>NTT DOCOMO</w:t>
      </w:r>
    </w:p>
    <w:p w14:paraId="5ED1EC21" w14:textId="77777777" w:rsidR="00C83590" w:rsidRPr="008D2252" w:rsidRDefault="00C83590" w:rsidP="00C83590">
      <w:pPr>
        <w:widowControl w:val="0"/>
        <w:numPr>
          <w:ilvl w:val="0"/>
          <w:numId w:val="4"/>
        </w:numPr>
        <w:spacing w:after="120"/>
        <w:jc w:val="both"/>
        <w:rPr>
          <w:sz w:val="22"/>
          <w:szCs w:val="22"/>
          <w:lang w:val="en-US"/>
        </w:rPr>
      </w:pPr>
      <w:r>
        <w:rPr>
          <w:rFonts w:eastAsia="SimSun"/>
          <w:sz w:val="22"/>
          <w:lang w:val="en-US" w:eastAsia="zh-CN"/>
        </w:rPr>
        <w:t>3GPP RAN1#95 meeting,</w:t>
      </w:r>
      <w:r>
        <w:rPr>
          <w:rFonts w:eastAsia="SimSun"/>
          <w:sz w:val="22"/>
          <w:lang w:val="en-US" w:eastAsia="zh-CN"/>
        </w:rPr>
        <w:tab/>
      </w:r>
      <w:r w:rsidRPr="00C82FD7">
        <w:rPr>
          <w:rFonts w:eastAsia="SimSun"/>
          <w:sz w:val="22"/>
          <w:lang w:val="en-US" w:eastAsia="zh-CN"/>
        </w:rPr>
        <w:t>chairman’s notes</w:t>
      </w:r>
    </w:p>
    <w:p w14:paraId="365C8774" w14:textId="77777777" w:rsidR="00C83590" w:rsidRDefault="00C83590" w:rsidP="00C83590">
      <w:pPr>
        <w:widowControl w:val="0"/>
        <w:numPr>
          <w:ilvl w:val="0"/>
          <w:numId w:val="4"/>
        </w:numPr>
        <w:spacing w:after="120"/>
        <w:jc w:val="both"/>
        <w:rPr>
          <w:sz w:val="22"/>
          <w:szCs w:val="22"/>
          <w:lang w:val="en-US"/>
        </w:rPr>
      </w:pPr>
      <w:r w:rsidRPr="008D2252">
        <w:rPr>
          <w:rFonts w:eastAsia="SimSun"/>
          <w:sz w:val="22"/>
          <w:lang w:val="en-US" w:eastAsia="zh-CN"/>
        </w:rPr>
        <w:t>3GPP RAN1#AH1901 meeting</w:t>
      </w:r>
      <w:r w:rsidRPr="008D2252">
        <w:rPr>
          <w:rFonts w:eastAsia="SimSun"/>
          <w:sz w:val="22"/>
          <w:lang w:val="en-US" w:eastAsia="zh-CN"/>
        </w:rPr>
        <w:tab/>
        <w:t>chairman’s note</w:t>
      </w:r>
    </w:p>
    <w:p w14:paraId="60942DF3" w14:textId="4634D6E1" w:rsidR="00C83590" w:rsidRDefault="00C83590" w:rsidP="00C83590">
      <w:pPr>
        <w:widowControl w:val="0"/>
        <w:numPr>
          <w:ilvl w:val="0"/>
          <w:numId w:val="4"/>
        </w:numPr>
        <w:spacing w:after="120"/>
        <w:jc w:val="both"/>
        <w:rPr>
          <w:sz w:val="22"/>
          <w:szCs w:val="22"/>
          <w:lang w:val="en-US"/>
        </w:rPr>
      </w:pPr>
      <w:r>
        <w:rPr>
          <w:rFonts w:hint="eastAsia"/>
          <w:sz w:val="22"/>
          <w:szCs w:val="22"/>
          <w:lang w:val="en-US"/>
        </w:rPr>
        <w:t>R1-19</w:t>
      </w:r>
      <w:r>
        <w:rPr>
          <w:sz w:val="22"/>
          <w:szCs w:val="22"/>
          <w:lang w:val="en-US"/>
        </w:rPr>
        <w:t>05422</w:t>
      </w:r>
      <w:r>
        <w:rPr>
          <w:sz w:val="22"/>
          <w:szCs w:val="22"/>
          <w:lang w:val="en-US"/>
        </w:rPr>
        <w:tab/>
      </w:r>
      <w:r w:rsidRPr="004A1B42">
        <w:rPr>
          <w:sz w:val="22"/>
          <w:szCs w:val="22"/>
          <w:lang w:val="en-US"/>
        </w:rPr>
        <w:t xml:space="preserve">NR Sidelink Resource Allocation Mechanism Mode </w:t>
      </w:r>
      <w:r>
        <w:rPr>
          <w:sz w:val="22"/>
          <w:szCs w:val="22"/>
          <w:lang w:val="en-US"/>
        </w:rPr>
        <w:t>1</w:t>
      </w:r>
      <w:r>
        <w:rPr>
          <w:sz w:val="22"/>
          <w:szCs w:val="22"/>
          <w:lang w:val="en-US"/>
        </w:rPr>
        <w:tab/>
        <w:t>NTT DOCOMO</w:t>
      </w:r>
    </w:p>
    <w:sectPr w:rsidR="00C83590">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05DB6E" w16cid:durableId="204EFFDD"/>
  <w16cid:commentId w16cid:paraId="131EF156" w16cid:durableId="204F00AB"/>
  <w16cid:commentId w16cid:paraId="3590A2EE" w16cid:durableId="204DDC66"/>
  <w16cid:commentId w16cid:paraId="1F6311B2" w16cid:durableId="204EFFDF"/>
  <w16cid:commentId w16cid:paraId="103AD2B3" w16cid:durableId="204F0391"/>
  <w16cid:commentId w16cid:paraId="7284180B" w16cid:durableId="204DDDFA"/>
  <w16cid:commentId w16cid:paraId="6A2C139B" w16cid:durableId="204EFFE1"/>
  <w16cid:commentId w16cid:paraId="363D3B57" w16cid:durableId="204F047F"/>
  <w16cid:commentId w16cid:paraId="5CFE44A4" w16cid:durableId="204DE0F2"/>
  <w16cid:commentId w16cid:paraId="0431C761" w16cid:durableId="204EFFE5"/>
  <w16cid:commentId w16cid:paraId="3C9A72DD" w16cid:durableId="204F04EB"/>
  <w16cid:commentId w16cid:paraId="73CDA461" w16cid:durableId="204EFFE6"/>
  <w16cid:commentId w16cid:paraId="6A5D3113" w16cid:durableId="204EFFE7"/>
  <w16cid:commentId w16cid:paraId="4554B3D8" w16cid:durableId="204F064A"/>
  <w16cid:commentId w16cid:paraId="0712C5E4" w16cid:durableId="204DE6F9"/>
  <w16cid:commentId w16cid:paraId="1110CD95" w16cid:durableId="204EFFE9"/>
  <w16cid:commentId w16cid:paraId="44F784DF" w16cid:durableId="204F076D"/>
  <w16cid:commentId w16cid:paraId="018B6A9C" w16cid:durableId="204F0843"/>
  <w16cid:commentId w16cid:paraId="45C59A07" w16cid:durableId="204DF243"/>
  <w16cid:commentId w16cid:paraId="051388AD" w16cid:durableId="204F10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F9F46" w14:textId="77777777" w:rsidR="00115061" w:rsidRDefault="00115061">
      <w:r>
        <w:separator/>
      </w:r>
    </w:p>
  </w:endnote>
  <w:endnote w:type="continuationSeparator" w:id="0">
    <w:p w14:paraId="49E3E644" w14:textId="77777777" w:rsidR="00115061" w:rsidRDefault="00115061">
      <w:r>
        <w:continuationSeparator/>
      </w:r>
    </w:p>
  </w:endnote>
  <w:endnote w:type="continuationNotice" w:id="1">
    <w:p w14:paraId="3B21B088" w14:textId="77777777" w:rsidR="00115061" w:rsidRDefault="00115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6403103" w:rsidR="005B670E" w:rsidRPr="00000924" w:rsidRDefault="005B670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711A3">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711A3">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41369" w14:textId="77777777" w:rsidR="00115061" w:rsidRDefault="00115061">
      <w:r>
        <w:separator/>
      </w:r>
    </w:p>
  </w:footnote>
  <w:footnote w:type="continuationSeparator" w:id="0">
    <w:p w14:paraId="391757B5" w14:textId="77777777" w:rsidR="00115061" w:rsidRDefault="00115061">
      <w:r>
        <w:continuationSeparator/>
      </w:r>
    </w:p>
  </w:footnote>
  <w:footnote w:type="continuationNotice" w:id="1">
    <w:p w14:paraId="5C561D9C" w14:textId="77777777" w:rsidR="00115061" w:rsidRDefault="0011506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BE2C42"/>
    <w:multiLevelType w:val="hybridMultilevel"/>
    <w:tmpl w:val="49BE6550"/>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D22ACE"/>
    <w:multiLevelType w:val="hybridMultilevel"/>
    <w:tmpl w:val="AC00F01A"/>
    <w:lvl w:ilvl="0" w:tplc="1F2AE7AE">
      <w:start w:val="2"/>
      <w:numFmt w:val="bullet"/>
      <w:lvlText w:val="-"/>
      <w:lvlJc w:val="left"/>
      <w:pPr>
        <w:ind w:left="420" w:hanging="42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10"/>
  </w:num>
  <w:num w:numId="4">
    <w:abstractNumId w:val="6"/>
  </w:num>
  <w:num w:numId="5">
    <w:abstractNumId w:val="27"/>
  </w:num>
  <w:num w:numId="6">
    <w:abstractNumId w:val="20"/>
  </w:num>
  <w:num w:numId="7">
    <w:abstractNumId w:val="8"/>
  </w:num>
  <w:num w:numId="8">
    <w:abstractNumId w:val="14"/>
  </w:num>
  <w:num w:numId="9">
    <w:abstractNumId w:val="18"/>
  </w:num>
  <w:num w:numId="10">
    <w:abstractNumId w:val="13"/>
  </w:num>
  <w:num w:numId="11">
    <w:abstractNumId w:val="19"/>
  </w:num>
  <w:num w:numId="12">
    <w:abstractNumId w:val="7"/>
  </w:num>
  <w:num w:numId="13">
    <w:abstractNumId w:val="28"/>
  </w:num>
  <w:num w:numId="14">
    <w:abstractNumId w:val="9"/>
  </w:num>
  <w:num w:numId="15">
    <w:abstractNumId w:val="5"/>
  </w:num>
  <w:num w:numId="16">
    <w:abstractNumId w:val="3"/>
  </w:num>
  <w:num w:numId="17">
    <w:abstractNumId w:val="4"/>
  </w:num>
  <w:num w:numId="18">
    <w:abstractNumId w:val="15"/>
  </w:num>
  <w:num w:numId="19">
    <w:abstractNumId w:val="12"/>
  </w:num>
  <w:num w:numId="20">
    <w:abstractNumId w:val="25"/>
  </w:num>
  <w:num w:numId="21">
    <w:abstractNumId w:val="11"/>
  </w:num>
  <w:num w:numId="22">
    <w:abstractNumId w:val="23"/>
  </w:num>
  <w:num w:numId="23">
    <w:abstractNumId w:val="21"/>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
  </w:num>
  <w:num w:numId="27">
    <w:abstractNumId w:val="17"/>
  </w:num>
  <w:num w:numId="28">
    <w:abstractNumId w:val="16"/>
  </w:num>
  <w:num w:numId="29">
    <w:abstractNumId w:val="24"/>
  </w:num>
  <w:num w:numId="3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BCA"/>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A1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0B9"/>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1FC5"/>
    <w:rsid w:val="0005222A"/>
    <w:rsid w:val="00052465"/>
    <w:rsid w:val="00052BE7"/>
    <w:rsid w:val="00052D2F"/>
    <w:rsid w:val="00052F1A"/>
    <w:rsid w:val="00053095"/>
    <w:rsid w:val="0005380A"/>
    <w:rsid w:val="00053AB7"/>
    <w:rsid w:val="00054622"/>
    <w:rsid w:val="00054CED"/>
    <w:rsid w:val="00054FF8"/>
    <w:rsid w:val="00055087"/>
    <w:rsid w:val="000550B8"/>
    <w:rsid w:val="00055224"/>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3B1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46E"/>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C90"/>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5F43"/>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35A"/>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061"/>
    <w:rsid w:val="001152D7"/>
    <w:rsid w:val="001153FA"/>
    <w:rsid w:val="00115471"/>
    <w:rsid w:val="00115854"/>
    <w:rsid w:val="001160A6"/>
    <w:rsid w:val="0011618B"/>
    <w:rsid w:val="0011674F"/>
    <w:rsid w:val="001167BC"/>
    <w:rsid w:val="00116848"/>
    <w:rsid w:val="00116FA1"/>
    <w:rsid w:val="001179F4"/>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45E"/>
    <w:rsid w:val="00131529"/>
    <w:rsid w:val="00131838"/>
    <w:rsid w:val="00131A24"/>
    <w:rsid w:val="00131D85"/>
    <w:rsid w:val="00131DE1"/>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F3"/>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FC7"/>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D"/>
    <w:rsid w:val="0021080D"/>
    <w:rsid w:val="00210B76"/>
    <w:rsid w:val="0021156E"/>
    <w:rsid w:val="00211AD9"/>
    <w:rsid w:val="002123E7"/>
    <w:rsid w:val="00212447"/>
    <w:rsid w:val="002126E1"/>
    <w:rsid w:val="00213827"/>
    <w:rsid w:val="0021460B"/>
    <w:rsid w:val="002148CF"/>
    <w:rsid w:val="0021506F"/>
    <w:rsid w:val="00215106"/>
    <w:rsid w:val="002154CD"/>
    <w:rsid w:val="002155C0"/>
    <w:rsid w:val="002155F1"/>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02"/>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287"/>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8FC"/>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88F"/>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66B"/>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8A6"/>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8C7"/>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E8E"/>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0D0"/>
    <w:rsid w:val="003058CC"/>
    <w:rsid w:val="00305AA1"/>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09E"/>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3DDD"/>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0E6"/>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1E60"/>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83E"/>
    <w:rsid w:val="003F1CB5"/>
    <w:rsid w:val="003F1DB8"/>
    <w:rsid w:val="003F1E22"/>
    <w:rsid w:val="003F1E84"/>
    <w:rsid w:val="003F265C"/>
    <w:rsid w:val="003F2D94"/>
    <w:rsid w:val="003F2E99"/>
    <w:rsid w:val="003F3021"/>
    <w:rsid w:val="003F376E"/>
    <w:rsid w:val="003F42D6"/>
    <w:rsid w:val="003F4C58"/>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477A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4D"/>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7AE"/>
    <w:rsid w:val="00481D24"/>
    <w:rsid w:val="004826C7"/>
    <w:rsid w:val="00482FEA"/>
    <w:rsid w:val="004833B7"/>
    <w:rsid w:val="004834B6"/>
    <w:rsid w:val="00483533"/>
    <w:rsid w:val="00483680"/>
    <w:rsid w:val="00483D8E"/>
    <w:rsid w:val="0048430D"/>
    <w:rsid w:val="0048444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EC9"/>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27A"/>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A8D"/>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9D2"/>
    <w:rsid w:val="00514AA9"/>
    <w:rsid w:val="00514B8A"/>
    <w:rsid w:val="00514C68"/>
    <w:rsid w:val="005157CC"/>
    <w:rsid w:val="005157F9"/>
    <w:rsid w:val="00516077"/>
    <w:rsid w:val="0051661A"/>
    <w:rsid w:val="00516D44"/>
    <w:rsid w:val="00517278"/>
    <w:rsid w:val="00517900"/>
    <w:rsid w:val="00517A52"/>
    <w:rsid w:val="0052015A"/>
    <w:rsid w:val="005204AD"/>
    <w:rsid w:val="005204E6"/>
    <w:rsid w:val="00520736"/>
    <w:rsid w:val="005207B3"/>
    <w:rsid w:val="00520AB7"/>
    <w:rsid w:val="005210BB"/>
    <w:rsid w:val="005210F7"/>
    <w:rsid w:val="00522143"/>
    <w:rsid w:val="0052221E"/>
    <w:rsid w:val="005224C1"/>
    <w:rsid w:val="00522951"/>
    <w:rsid w:val="005237CD"/>
    <w:rsid w:val="0052387E"/>
    <w:rsid w:val="00523E60"/>
    <w:rsid w:val="005240BC"/>
    <w:rsid w:val="0052485C"/>
    <w:rsid w:val="00524CC4"/>
    <w:rsid w:val="00524D60"/>
    <w:rsid w:val="00524F06"/>
    <w:rsid w:val="005250D1"/>
    <w:rsid w:val="005253B3"/>
    <w:rsid w:val="0052574D"/>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35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174"/>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01"/>
    <w:rsid w:val="00593595"/>
    <w:rsid w:val="005937DA"/>
    <w:rsid w:val="00593A64"/>
    <w:rsid w:val="00593D5F"/>
    <w:rsid w:val="00593E6C"/>
    <w:rsid w:val="00593EC4"/>
    <w:rsid w:val="005942AA"/>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415"/>
    <w:rsid w:val="005B3734"/>
    <w:rsid w:val="005B3ADD"/>
    <w:rsid w:val="005B3B61"/>
    <w:rsid w:val="005B3CD6"/>
    <w:rsid w:val="005B3F52"/>
    <w:rsid w:val="005B456F"/>
    <w:rsid w:val="005B487F"/>
    <w:rsid w:val="005B4A5F"/>
    <w:rsid w:val="005B5288"/>
    <w:rsid w:val="005B5354"/>
    <w:rsid w:val="005B5879"/>
    <w:rsid w:val="005B5BAC"/>
    <w:rsid w:val="005B670E"/>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1F1E"/>
    <w:rsid w:val="005C20FF"/>
    <w:rsid w:val="005C2193"/>
    <w:rsid w:val="005C255F"/>
    <w:rsid w:val="005C2708"/>
    <w:rsid w:val="005C29BD"/>
    <w:rsid w:val="005C2ABD"/>
    <w:rsid w:val="005C305B"/>
    <w:rsid w:val="005C3062"/>
    <w:rsid w:val="005C35F5"/>
    <w:rsid w:val="005C3AC3"/>
    <w:rsid w:val="005C3CAF"/>
    <w:rsid w:val="005C3E43"/>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DE8"/>
    <w:rsid w:val="005D5FF5"/>
    <w:rsid w:val="005D6887"/>
    <w:rsid w:val="005D6A0A"/>
    <w:rsid w:val="005D6A37"/>
    <w:rsid w:val="005D6B61"/>
    <w:rsid w:val="005D79AA"/>
    <w:rsid w:val="005E09B0"/>
    <w:rsid w:val="005E0B50"/>
    <w:rsid w:val="005E0F80"/>
    <w:rsid w:val="005E111A"/>
    <w:rsid w:val="005E12C0"/>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4AE"/>
    <w:rsid w:val="00644602"/>
    <w:rsid w:val="006446FC"/>
    <w:rsid w:val="00644FFB"/>
    <w:rsid w:val="00645305"/>
    <w:rsid w:val="00645609"/>
    <w:rsid w:val="00645E72"/>
    <w:rsid w:val="0064662C"/>
    <w:rsid w:val="00646647"/>
    <w:rsid w:val="00646AC7"/>
    <w:rsid w:val="00646CFE"/>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5D9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8B3"/>
    <w:rsid w:val="00693BA8"/>
    <w:rsid w:val="00693E54"/>
    <w:rsid w:val="0069426C"/>
    <w:rsid w:val="0069439D"/>
    <w:rsid w:val="006943C0"/>
    <w:rsid w:val="00694E84"/>
    <w:rsid w:val="00694F8B"/>
    <w:rsid w:val="006955E4"/>
    <w:rsid w:val="0069564B"/>
    <w:rsid w:val="0069600E"/>
    <w:rsid w:val="0069641F"/>
    <w:rsid w:val="006964E1"/>
    <w:rsid w:val="00696873"/>
    <w:rsid w:val="00696AC8"/>
    <w:rsid w:val="00697127"/>
    <w:rsid w:val="00697E8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95B"/>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E26"/>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393"/>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2B9"/>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135"/>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92"/>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168"/>
    <w:rsid w:val="007B323A"/>
    <w:rsid w:val="007B341E"/>
    <w:rsid w:val="007B34B0"/>
    <w:rsid w:val="007B3A25"/>
    <w:rsid w:val="007B3BA0"/>
    <w:rsid w:val="007B3BDB"/>
    <w:rsid w:val="007B42F9"/>
    <w:rsid w:val="007B4F25"/>
    <w:rsid w:val="007B4F65"/>
    <w:rsid w:val="007B4F7F"/>
    <w:rsid w:val="007B5073"/>
    <w:rsid w:val="007B5403"/>
    <w:rsid w:val="007B5410"/>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269"/>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C5F"/>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0E9"/>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394"/>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5DB"/>
    <w:rsid w:val="008A562C"/>
    <w:rsid w:val="008A571C"/>
    <w:rsid w:val="008A6684"/>
    <w:rsid w:val="008A66FE"/>
    <w:rsid w:val="008A6717"/>
    <w:rsid w:val="008A6B8C"/>
    <w:rsid w:val="008A7059"/>
    <w:rsid w:val="008A71CE"/>
    <w:rsid w:val="008A71EB"/>
    <w:rsid w:val="008A7A00"/>
    <w:rsid w:val="008B0E49"/>
    <w:rsid w:val="008B0ED1"/>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721"/>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9AC"/>
    <w:rsid w:val="008C648F"/>
    <w:rsid w:val="008C6665"/>
    <w:rsid w:val="008C69F0"/>
    <w:rsid w:val="008C6BBC"/>
    <w:rsid w:val="008C6F95"/>
    <w:rsid w:val="008C7991"/>
    <w:rsid w:val="008C7A11"/>
    <w:rsid w:val="008C7B0F"/>
    <w:rsid w:val="008C7BCF"/>
    <w:rsid w:val="008C7F76"/>
    <w:rsid w:val="008D00D2"/>
    <w:rsid w:val="008D014E"/>
    <w:rsid w:val="008D02FE"/>
    <w:rsid w:val="008D035E"/>
    <w:rsid w:val="008D0521"/>
    <w:rsid w:val="008D14F8"/>
    <w:rsid w:val="008D1A4E"/>
    <w:rsid w:val="008D1BFB"/>
    <w:rsid w:val="008D1E4A"/>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640"/>
    <w:rsid w:val="009008D0"/>
    <w:rsid w:val="009009DE"/>
    <w:rsid w:val="00900C98"/>
    <w:rsid w:val="00900DAE"/>
    <w:rsid w:val="00900EE2"/>
    <w:rsid w:val="00901C14"/>
    <w:rsid w:val="00901C75"/>
    <w:rsid w:val="00902505"/>
    <w:rsid w:val="009027DC"/>
    <w:rsid w:val="00902C1C"/>
    <w:rsid w:val="00902C5C"/>
    <w:rsid w:val="00902E40"/>
    <w:rsid w:val="00903320"/>
    <w:rsid w:val="0090338D"/>
    <w:rsid w:val="00903405"/>
    <w:rsid w:val="009034FE"/>
    <w:rsid w:val="009039C7"/>
    <w:rsid w:val="0090403C"/>
    <w:rsid w:val="009041B6"/>
    <w:rsid w:val="0090421C"/>
    <w:rsid w:val="0090456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FD5"/>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4F4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5E8"/>
    <w:rsid w:val="009C67BD"/>
    <w:rsid w:val="009C6DAA"/>
    <w:rsid w:val="009C6E38"/>
    <w:rsid w:val="009C6F55"/>
    <w:rsid w:val="009C7184"/>
    <w:rsid w:val="009C71E3"/>
    <w:rsid w:val="009C723A"/>
    <w:rsid w:val="009C75BD"/>
    <w:rsid w:val="009C7607"/>
    <w:rsid w:val="009C76AA"/>
    <w:rsid w:val="009C77F7"/>
    <w:rsid w:val="009C7900"/>
    <w:rsid w:val="009C7BF0"/>
    <w:rsid w:val="009C7FD7"/>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64"/>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243"/>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739"/>
    <w:rsid w:val="00A208F0"/>
    <w:rsid w:val="00A20C4A"/>
    <w:rsid w:val="00A20D38"/>
    <w:rsid w:val="00A211EA"/>
    <w:rsid w:val="00A21836"/>
    <w:rsid w:val="00A2184D"/>
    <w:rsid w:val="00A2194D"/>
    <w:rsid w:val="00A22253"/>
    <w:rsid w:val="00A222AF"/>
    <w:rsid w:val="00A22E82"/>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713"/>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0"/>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9DE"/>
    <w:rsid w:val="00A63ABF"/>
    <w:rsid w:val="00A63C59"/>
    <w:rsid w:val="00A63CA0"/>
    <w:rsid w:val="00A63EA9"/>
    <w:rsid w:val="00A6443A"/>
    <w:rsid w:val="00A64791"/>
    <w:rsid w:val="00A649D9"/>
    <w:rsid w:val="00A64F1A"/>
    <w:rsid w:val="00A65B56"/>
    <w:rsid w:val="00A65C97"/>
    <w:rsid w:val="00A65F3D"/>
    <w:rsid w:val="00A661F2"/>
    <w:rsid w:val="00A663AF"/>
    <w:rsid w:val="00A667AC"/>
    <w:rsid w:val="00A66AD4"/>
    <w:rsid w:val="00A6732F"/>
    <w:rsid w:val="00A67C8B"/>
    <w:rsid w:val="00A67E7C"/>
    <w:rsid w:val="00A70206"/>
    <w:rsid w:val="00A70233"/>
    <w:rsid w:val="00A70D6B"/>
    <w:rsid w:val="00A70E4B"/>
    <w:rsid w:val="00A710E2"/>
    <w:rsid w:val="00A710F0"/>
    <w:rsid w:val="00A713E1"/>
    <w:rsid w:val="00A715B2"/>
    <w:rsid w:val="00A718FE"/>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3D45"/>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162"/>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57C"/>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523"/>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0EE"/>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1CA"/>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6F1"/>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D9C"/>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74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C43"/>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9EE"/>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9B5"/>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2E4D"/>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6A4"/>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29A"/>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9"/>
    <w:rsid w:val="00C60DBC"/>
    <w:rsid w:val="00C60ED5"/>
    <w:rsid w:val="00C610DC"/>
    <w:rsid w:val="00C61716"/>
    <w:rsid w:val="00C61C1D"/>
    <w:rsid w:val="00C61F14"/>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7C"/>
    <w:rsid w:val="00C727DD"/>
    <w:rsid w:val="00C729D9"/>
    <w:rsid w:val="00C729FE"/>
    <w:rsid w:val="00C72B13"/>
    <w:rsid w:val="00C72B29"/>
    <w:rsid w:val="00C72C4A"/>
    <w:rsid w:val="00C72FDE"/>
    <w:rsid w:val="00C73273"/>
    <w:rsid w:val="00C73374"/>
    <w:rsid w:val="00C7368C"/>
    <w:rsid w:val="00C73BFF"/>
    <w:rsid w:val="00C746A8"/>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590"/>
    <w:rsid w:val="00C83B40"/>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588"/>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097"/>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C7283"/>
    <w:rsid w:val="00CD0012"/>
    <w:rsid w:val="00CD01C9"/>
    <w:rsid w:val="00CD034D"/>
    <w:rsid w:val="00CD0B39"/>
    <w:rsid w:val="00CD0F95"/>
    <w:rsid w:val="00CD1069"/>
    <w:rsid w:val="00CD1B1F"/>
    <w:rsid w:val="00CD1D47"/>
    <w:rsid w:val="00CD288B"/>
    <w:rsid w:val="00CD289E"/>
    <w:rsid w:val="00CD2999"/>
    <w:rsid w:val="00CD2C93"/>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4E"/>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488"/>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03"/>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0D16"/>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8F2"/>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DFF"/>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4AF"/>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04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478A"/>
    <w:rsid w:val="00DE5606"/>
    <w:rsid w:val="00DE5A29"/>
    <w:rsid w:val="00DE5A8D"/>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20A"/>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46"/>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D7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938"/>
    <w:rsid w:val="00E32A09"/>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AA"/>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89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9DF"/>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1A3"/>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BEA"/>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0FB"/>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69F0"/>
    <w:rsid w:val="00ED6F2C"/>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261"/>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07BCF"/>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E6F"/>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BCB"/>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2E7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8D"/>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3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BB2"/>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28"/>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83F"/>
    <w:rsid w:val="00FF4A35"/>
    <w:rsid w:val="00FF4C23"/>
    <w:rsid w:val="00FF4FFD"/>
    <w:rsid w:val="00FF540B"/>
    <w:rsid w:val="00FF63A5"/>
    <w:rsid w:val="00FF63F2"/>
    <w:rsid w:val="00FF65F4"/>
    <w:rsid w:val="00FF6AEB"/>
    <w:rsid w:val="00FF6C28"/>
    <w:rsid w:val="00FF6D9B"/>
    <w:rsid w:val="00FF70EA"/>
    <w:rsid w:val="00FF71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2C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CF614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4E5D3-1811-4185-979A-56F96A39F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8</Pages>
  <Words>2650</Words>
  <Characters>15108</Characters>
  <Application>Microsoft Office Word</Application>
  <DocSecurity>0</DocSecurity>
  <Lines>125</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101</cp:revision>
  <cp:lastPrinted>2016-09-21T11:03:00Z</cp:lastPrinted>
  <dcterms:created xsi:type="dcterms:W3CDTF">2019-02-15T07:05:00Z</dcterms:created>
  <dcterms:modified xsi:type="dcterms:W3CDTF">2019-04-03T03:44:00Z</dcterms:modified>
</cp:coreProperties>
</file>